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2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0E580B10" wp14:paraId="0C46C33E" wp14:textId="0B203444">
      <w:pPr>
        <w:spacing w:before="240" w:beforeAutospacing="off" w:after="240" w:afterAutospacing="off"/>
      </w:pPr>
      <w:r w:rsidRPr="0E580B10" w:rsidR="5D648D58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GB"/>
        </w:rPr>
        <w:t>SCQ: Healthcare Challenges in an Aging European Population</w:t>
      </w:r>
    </w:p>
    <w:p xmlns:wp14="http://schemas.microsoft.com/office/word/2010/wordml" w:rsidP="0E580B10" wp14:paraId="72FDA0BA" wp14:textId="02C05C1C">
      <w:pPr>
        <w:pStyle w:val="Heading3"/>
        <w:spacing w:before="280" w:beforeAutospacing="off" w:after="80" w:afterAutospacing="off"/>
      </w:pPr>
      <w:r w:rsidRPr="0E580B10" w:rsidR="5D648D58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6"/>
          <w:szCs w:val="26"/>
          <w:lang w:val="en-GB"/>
        </w:rPr>
        <w:t>Situation (S): Population Trends and Healthcare Cost Implications</w:t>
      </w:r>
    </w:p>
    <w:p xmlns:wp14="http://schemas.microsoft.com/office/word/2010/wordml" w:rsidP="0E580B10" wp14:paraId="120B685F" wp14:textId="5B136FAC">
      <w:pPr>
        <w:spacing w:before="240" w:beforeAutospacing="off" w:after="240" w:afterAutospacing="off"/>
      </w:pPr>
      <w:r w:rsidRPr="0E580B10" w:rsidR="5D648D58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GB"/>
        </w:rPr>
        <w:t xml:space="preserve">Europe is undergoing a significant demographic shift, with the proportion of people aged </w:t>
      </w:r>
      <w:r w:rsidRPr="0E580B10" w:rsidR="5D648D58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GB"/>
        </w:rPr>
        <w:t>65 and older</w:t>
      </w:r>
      <w:r w:rsidRPr="0E580B10" w:rsidR="5D648D58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GB"/>
        </w:rPr>
        <w:t xml:space="preserve"> rising from </w:t>
      </w:r>
      <w:r w:rsidRPr="0E580B10" w:rsidR="5D648D58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GB"/>
        </w:rPr>
        <w:t>21.1% in 2022</w:t>
      </w:r>
      <w:r w:rsidRPr="0E580B10" w:rsidR="5D648D58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GB"/>
        </w:rPr>
        <w:t xml:space="preserve"> to a projected </w:t>
      </w:r>
      <w:r w:rsidRPr="0E580B10" w:rsidR="5D648D58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GB"/>
        </w:rPr>
        <w:t>32.5% by 2100</w:t>
      </w:r>
      <w:r w:rsidRPr="0E580B10" w:rsidR="5D648D58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GB"/>
        </w:rPr>
        <w:t xml:space="preserve">. The </w:t>
      </w:r>
      <w:r w:rsidRPr="0E580B10" w:rsidR="5D648D58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GB"/>
        </w:rPr>
        <w:t>85+ age group</w:t>
      </w:r>
      <w:r w:rsidRPr="0E580B10" w:rsidR="5D648D58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GB"/>
        </w:rPr>
        <w:t xml:space="preserve"> is expected to grow from </w:t>
      </w:r>
      <w:r w:rsidRPr="0E580B10" w:rsidR="5D648D58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GB"/>
        </w:rPr>
        <w:t>2.9% to nearly 10%</w:t>
      </w:r>
      <w:r w:rsidRPr="0E580B10" w:rsidR="5D648D58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GB"/>
        </w:rPr>
        <w:t xml:space="preserve"> within the same period. This aging trend has profound </w:t>
      </w:r>
      <w:r w:rsidRPr="0E580B10" w:rsidR="5D648D58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GB"/>
        </w:rPr>
        <w:t>healthcare cost implications</w:t>
      </w:r>
      <w:r w:rsidRPr="0E580B10" w:rsidR="5D648D58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GB"/>
        </w:rPr>
        <w:t xml:space="preserve">, with </w:t>
      </w:r>
      <w:r w:rsidRPr="0E580B10" w:rsidR="5D648D58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GB"/>
        </w:rPr>
        <w:t>age-related public expenditure</w:t>
      </w:r>
      <w:r w:rsidRPr="0E580B10" w:rsidR="5D648D58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GB"/>
        </w:rPr>
        <w:t xml:space="preserve">projected to increase from </w:t>
      </w:r>
      <w:r w:rsidRPr="0E580B10" w:rsidR="5D648D58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GB"/>
        </w:rPr>
        <w:t>25.1% of GDP in 2022 to 26.5% by 2070</w:t>
      </w:r>
      <w:r w:rsidRPr="0E580B10" w:rsidR="5D648D58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GB"/>
        </w:rPr>
        <w:t xml:space="preserve">. Countries with higher elderly populations will experience more acute </w:t>
      </w:r>
      <w:r w:rsidRPr="0E580B10" w:rsidR="5D648D58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GB"/>
        </w:rPr>
        <w:t>financial and workforce pressures</w:t>
      </w:r>
      <w:r w:rsidRPr="0E580B10" w:rsidR="5D648D58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GB"/>
        </w:rPr>
        <w:t xml:space="preserve"> in their healthcare systems.</w:t>
      </w:r>
    </w:p>
    <w:p xmlns:wp14="http://schemas.microsoft.com/office/word/2010/wordml" w:rsidP="0E580B10" wp14:paraId="6207BEE0" wp14:textId="035C5D38">
      <w:pPr>
        <w:pStyle w:val="Heading3"/>
        <w:spacing w:before="280" w:beforeAutospacing="off" w:after="80" w:afterAutospacing="off"/>
      </w:pPr>
      <w:r w:rsidRPr="0E580B10" w:rsidR="5D648D58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6"/>
          <w:szCs w:val="26"/>
          <w:lang w:val="en-GB"/>
        </w:rPr>
        <w:t>Complication (C): Rising Costs and Systemic Strain</w:t>
      </w:r>
    </w:p>
    <w:p xmlns:wp14="http://schemas.microsoft.com/office/word/2010/wordml" w:rsidP="0E580B10" wp14:paraId="1998479B" wp14:textId="6344A19F">
      <w:pPr>
        <w:pStyle w:val="ListParagraph"/>
        <w:numPr>
          <w:ilvl w:val="0"/>
          <w:numId w:val="1"/>
        </w:numPr>
        <w:spacing w:before="220" w:beforeAutospacing="off" w:after="220" w:afterAutospacing="off"/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GB"/>
        </w:rPr>
      </w:pPr>
      <w:r w:rsidRPr="0E580B10" w:rsidR="5D648D58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GB"/>
        </w:rPr>
        <w:t>Healthcare services are under growing pressure</w:t>
      </w:r>
      <w:r w:rsidRPr="0E580B10" w:rsidR="5D648D58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GB"/>
        </w:rPr>
        <w:t xml:space="preserve">, with increasing demand for </w:t>
      </w:r>
      <w:r w:rsidRPr="0E580B10" w:rsidR="5D648D58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GB"/>
        </w:rPr>
        <w:t>chronic disease management</w:t>
      </w:r>
      <w:r w:rsidRPr="0E580B10" w:rsidR="5D648D58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GB"/>
        </w:rPr>
        <w:t xml:space="preserve"> and </w:t>
      </w:r>
      <w:r w:rsidRPr="0E580B10" w:rsidR="5D648D58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GB"/>
        </w:rPr>
        <w:t>long-term care</w:t>
      </w:r>
      <w:r w:rsidRPr="0E580B10" w:rsidR="5D648D58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GB"/>
        </w:rPr>
        <w:t>.</w:t>
      </w:r>
    </w:p>
    <w:p xmlns:wp14="http://schemas.microsoft.com/office/word/2010/wordml" w:rsidP="0E580B10" wp14:paraId="51F694B0" wp14:textId="5C49D06E">
      <w:pPr>
        <w:pStyle w:val="ListParagraph"/>
        <w:numPr>
          <w:ilvl w:val="0"/>
          <w:numId w:val="1"/>
        </w:numPr>
        <w:spacing w:before="220" w:beforeAutospacing="off" w:after="220" w:afterAutospacing="off"/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GB"/>
        </w:rPr>
      </w:pPr>
      <w:r w:rsidRPr="0E580B10" w:rsidR="5D648D58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GB"/>
        </w:rPr>
        <w:t>Workforce shortages</w:t>
      </w:r>
      <w:r w:rsidRPr="0E580B10" w:rsidR="5D648D58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GB"/>
        </w:rPr>
        <w:t xml:space="preserve"> in geriatrics, nursing, and caregiving are becoming critical.</w:t>
      </w:r>
    </w:p>
    <w:p xmlns:wp14="http://schemas.microsoft.com/office/word/2010/wordml" w:rsidP="0E580B10" wp14:paraId="1C825BB7" wp14:textId="6BFFE2E3">
      <w:pPr>
        <w:pStyle w:val="ListParagraph"/>
        <w:numPr>
          <w:ilvl w:val="0"/>
          <w:numId w:val="1"/>
        </w:numPr>
        <w:spacing w:before="220" w:beforeAutospacing="off" w:after="220" w:afterAutospacing="off"/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GB"/>
        </w:rPr>
      </w:pPr>
      <w:r w:rsidRPr="0E580B10" w:rsidR="5D648D58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GB"/>
        </w:rPr>
        <w:t>Disparities in healthcare funding</w:t>
      </w:r>
      <w:r w:rsidRPr="0E580B10" w:rsidR="5D648D58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GB"/>
        </w:rPr>
        <w:t xml:space="preserve"> exist across EU countries, with some facing unsustainable increases in costs.</w:t>
      </w:r>
    </w:p>
    <w:p xmlns:wp14="http://schemas.microsoft.com/office/word/2010/wordml" w:rsidP="0E580B10" wp14:paraId="78664170" wp14:textId="37C91774">
      <w:pPr>
        <w:pStyle w:val="ListParagraph"/>
        <w:numPr>
          <w:ilvl w:val="0"/>
          <w:numId w:val="1"/>
        </w:numPr>
        <w:spacing w:before="220" w:beforeAutospacing="off" w:after="220" w:afterAutospacing="off"/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GB"/>
        </w:rPr>
      </w:pPr>
      <w:r w:rsidRPr="0E580B10" w:rsidR="5D648D58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GB"/>
        </w:rPr>
        <w:t>Balancing quality, accessibility, and cost-efficiency</w:t>
      </w:r>
      <w:r w:rsidRPr="0E580B10" w:rsidR="5D648D58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GB"/>
        </w:rPr>
        <w:t xml:space="preserve"> remains a persistent challenge.</w:t>
      </w:r>
    </w:p>
    <w:p xmlns:wp14="http://schemas.microsoft.com/office/word/2010/wordml" w:rsidP="0E580B10" wp14:paraId="76ECC0FF" wp14:textId="6D7D741E">
      <w:pPr>
        <w:pStyle w:val="Heading3"/>
        <w:spacing w:before="280" w:beforeAutospacing="off" w:after="80" w:afterAutospacing="off"/>
      </w:pPr>
      <w:r w:rsidRPr="0E580B10" w:rsidR="5D648D58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6"/>
          <w:szCs w:val="26"/>
          <w:lang w:val="en-GB"/>
        </w:rPr>
        <w:t>Question (Q): Policy and Systemic Reforms</w:t>
      </w:r>
    </w:p>
    <w:p xmlns:wp14="http://schemas.microsoft.com/office/word/2010/wordml" w:rsidP="6582B5AA" wp14:paraId="67AD7F0D" wp14:textId="09743EC5">
      <w:pPr>
        <w:spacing w:before="240" w:beforeAutospacing="off" w:after="240" w:afterAutospacing="off"/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GB"/>
        </w:rPr>
      </w:pPr>
      <w:r w:rsidRPr="6582B5AA" w:rsidR="5D648D58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GB"/>
        </w:rPr>
        <w:t>How can EU</w:t>
      </w:r>
      <w:r w:rsidRPr="6582B5AA" w:rsidR="5D648D58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GB"/>
        </w:rPr>
        <w:t xml:space="preserve"> </w:t>
      </w:r>
      <w:r w:rsidRPr="6582B5AA" w:rsidR="5D648D58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GB"/>
        </w:rPr>
        <w:t xml:space="preserve">healthcare systems </w:t>
      </w:r>
      <w:r w:rsidRPr="6582B5AA" w:rsidR="5D648D58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GB"/>
        </w:rPr>
        <w:t>adapt sustainably</w:t>
      </w:r>
      <w:r w:rsidRPr="6582B5AA" w:rsidR="5D648D58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GB"/>
        </w:rPr>
        <w:t xml:space="preserve"> to the growing aging population while ensuring </w:t>
      </w:r>
      <w:r w:rsidRPr="6582B5AA" w:rsidR="5D648D58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GB"/>
        </w:rPr>
        <w:t xml:space="preserve">financial stability, workforce </w:t>
      </w:r>
      <w:r w:rsidRPr="6582B5AA" w:rsidR="5D648D58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GB"/>
        </w:rPr>
        <w:t>capacity</w:t>
      </w:r>
      <w:r w:rsidRPr="6582B5AA" w:rsidR="5D648D58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GB"/>
        </w:rPr>
        <w:t xml:space="preserve">, and </w:t>
      </w:r>
      <w:r w:rsidRPr="6582B5AA" w:rsidR="5D648D58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GB"/>
        </w:rPr>
        <w:t>equitable</w:t>
      </w:r>
      <w:r w:rsidRPr="6582B5AA" w:rsidR="5D648D58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GB"/>
        </w:rPr>
        <w:t xml:space="preserve"> access</w:t>
      </w:r>
      <w:r w:rsidRPr="6582B5AA" w:rsidR="5D648D58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GB"/>
        </w:rPr>
        <w:t xml:space="preserve"> across all member states?</w:t>
      </w:r>
    </w:p>
    <w:p w:rsidR="6582B5AA" w:rsidP="6582B5AA" w:rsidRDefault="6582B5AA" w14:paraId="2DF25AA0" w14:textId="6D0B4E99">
      <w:pPr>
        <w:pStyle w:val="Normal"/>
      </w:pPr>
    </w:p>
    <w:p w:rsidR="083BFEBC" w:rsidP="09113CEE" w:rsidRDefault="083BFEBC" w14:paraId="2E5E36DB" w14:textId="065E421F">
      <w:pPr>
        <w:pStyle w:val="Normal"/>
        <w:rPr>
          <w:rFonts w:ascii="Arial" w:hAnsi="Arial" w:eastAsia="Arial" w:cs="Arial"/>
          <w:b w:val="1"/>
          <w:bCs w:val="1"/>
          <w:color w:val="000000" w:themeColor="text1" w:themeTint="FF" w:themeShade="FF"/>
          <w:sz w:val="26"/>
          <w:szCs w:val="26"/>
        </w:rPr>
      </w:pPr>
      <w:r w:rsidRPr="09113CEE" w:rsidR="083BFEBC">
        <w:rPr>
          <w:rFonts w:ascii="Aptos" w:hAnsi="Aptos" w:eastAsia="" w:cs="" w:asciiTheme="minorAscii" w:hAnsiTheme="minorAscii" w:eastAsiaTheme="majorEastAsia" w:cstheme="majorBidi"/>
          <w:b w:val="1"/>
          <w:bCs w:val="1"/>
          <w:color w:val="000000" w:themeColor="text1" w:themeTint="FF" w:themeShade="FF"/>
          <w:sz w:val="26"/>
          <w:szCs w:val="26"/>
          <w:lang w:eastAsia="ja-JP" w:bidi="ar-SA"/>
        </w:rPr>
        <w:t>Stakeholders</w:t>
      </w:r>
    </w:p>
    <w:p w:rsidR="6582B5AA" w:rsidP="09113CEE" w:rsidRDefault="6582B5AA" w14:paraId="3073CD2B" w14:textId="78E38DC6">
      <w:pPr>
        <w:pStyle w:val="Normal"/>
        <w:rPr>
          <w:rFonts w:ascii="Arial" w:hAnsi="Arial" w:eastAsia="Arial" w:cs="Arial" w:asciiTheme="minorAscii" w:hAnsiTheme="minorAscii" w:eastAsiaTheme="minorEastAsia" w:cstheme="minorBidi"/>
          <w:color w:val="000000" w:themeColor="text1" w:themeTint="FF" w:themeShade="FF"/>
          <w:sz w:val="22"/>
          <w:szCs w:val="22"/>
          <w:lang w:eastAsia="ja-JP" w:bidi="ar-SA"/>
        </w:rPr>
      </w:pPr>
      <w:r w:rsidRPr="09113CEE" w:rsidR="2FA7CD7E">
        <w:rPr>
          <w:rFonts w:ascii="Arial" w:hAnsi="Arial" w:eastAsia="Arial" w:cs="Arial" w:asciiTheme="minorAscii" w:hAnsiTheme="minorAscii" w:eastAsiaTheme="minorEastAsia" w:cstheme="minorBidi"/>
          <w:color w:val="000000" w:themeColor="text1" w:themeTint="FF" w:themeShade="FF"/>
          <w:sz w:val="22"/>
          <w:szCs w:val="22"/>
          <w:lang w:eastAsia="ja-JP" w:bidi="ar-SA"/>
        </w:rPr>
        <w:t>EU member states, healthcare professionals,</w:t>
      </w:r>
      <w:r w:rsidRPr="09113CEE" w:rsidR="3E212E26">
        <w:rPr>
          <w:rFonts w:ascii="Arial" w:hAnsi="Arial" w:eastAsia="Arial" w:cs="Arial" w:asciiTheme="minorAscii" w:hAnsiTheme="minorAscii" w:eastAsiaTheme="minorEastAsia" w:cstheme="minorBidi"/>
          <w:color w:val="000000" w:themeColor="text1" w:themeTint="FF" w:themeShade="FF"/>
          <w:sz w:val="22"/>
          <w:szCs w:val="22"/>
          <w:lang w:eastAsia="ja-JP" w:bidi="ar-SA"/>
        </w:rPr>
        <w:t xml:space="preserve"> pension</w:t>
      </w:r>
      <w:r w:rsidRPr="09113CEE" w:rsidR="556ECE2D">
        <w:rPr>
          <w:rFonts w:ascii="Arial" w:hAnsi="Arial" w:eastAsia="Arial" w:cs="Arial" w:asciiTheme="minorAscii" w:hAnsiTheme="minorAscii" w:eastAsiaTheme="minorEastAsia" w:cstheme="minorBidi"/>
          <w:color w:val="000000" w:themeColor="text1" w:themeTint="FF" w:themeShade="FF"/>
          <w:sz w:val="22"/>
          <w:szCs w:val="22"/>
          <w:lang w:eastAsia="ja-JP" w:bidi="ar-SA"/>
        </w:rPr>
        <w:t>er</w:t>
      </w:r>
      <w:r w:rsidRPr="09113CEE" w:rsidR="345360FE">
        <w:rPr>
          <w:rFonts w:ascii="Arial" w:hAnsi="Arial" w:eastAsia="Arial" w:cs="Arial" w:asciiTheme="minorAscii" w:hAnsiTheme="minorAscii" w:eastAsiaTheme="minorEastAsia" w:cstheme="minorBidi"/>
          <w:color w:val="000000" w:themeColor="text1" w:themeTint="FF" w:themeShade="FF"/>
          <w:sz w:val="22"/>
          <w:szCs w:val="22"/>
          <w:lang w:eastAsia="ja-JP" w:bidi="ar-SA"/>
        </w:rPr>
        <w:t>s</w:t>
      </w:r>
      <w:r w:rsidRPr="09113CEE" w:rsidR="3E212E26">
        <w:rPr>
          <w:rFonts w:ascii="Arial" w:hAnsi="Arial" w:eastAsia="Arial" w:cs="Arial" w:asciiTheme="minorAscii" w:hAnsiTheme="minorAscii" w:eastAsiaTheme="minorEastAsia" w:cstheme="minorBidi"/>
          <w:color w:val="000000" w:themeColor="text1" w:themeTint="FF" w:themeShade="FF"/>
          <w:sz w:val="22"/>
          <w:szCs w:val="22"/>
          <w:lang w:eastAsia="ja-JP" w:bidi="ar-SA"/>
        </w:rPr>
        <w:t xml:space="preserve">, insurance companies, </w:t>
      </w:r>
      <w:r w:rsidRPr="09113CEE" w:rsidR="6C731575">
        <w:rPr>
          <w:rFonts w:ascii="Arial" w:hAnsi="Arial" w:eastAsia="Arial" w:cs="Arial" w:asciiTheme="minorAscii" w:hAnsiTheme="minorAscii" w:eastAsiaTheme="minorEastAsia" w:cstheme="minorBidi"/>
          <w:color w:val="000000" w:themeColor="text1" w:themeTint="FF" w:themeShade="FF"/>
          <w:sz w:val="22"/>
          <w:szCs w:val="22"/>
          <w:lang w:eastAsia="ja-JP" w:bidi="ar-SA"/>
        </w:rPr>
        <w:t>governments</w:t>
      </w:r>
      <w:r w:rsidRPr="09113CEE" w:rsidR="70A1A190">
        <w:rPr>
          <w:rFonts w:ascii="Arial" w:hAnsi="Arial" w:eastAsia="Arial" w:cs="Arial" w:asciiTheme="minorAscii" w:hAnsiTheme="minorAscii" w:eastAsiaTheme="minorEastAsia" w:cstheme="minorBidi"/>
          <w:color w:val="000000" w:themeColor="text1" w:themeTint="FF" w:themeShade="FF"/>
          <w:sz w:val="22"/>
          <w:szCs w:val="22"/>
          <w:lang w:eastAsia="ja-JP" w:bidi="ar-SA"/>
        </w:rPr>
        <w:t>.</w:t>
      </w:r>
    </w:p>
    <w:p xmlns:wp14="http://schemas.microsoft.com/office/word/2010/wordml" w:rsidP="0E580B10" wp14:paraId="67773CFB" wp14:textId="6CBDBC34">
      <w:pPr>
        <w:pStyle w:val="Heading3"/>
        <w:spacing w:before="280" w:beforeAutospacing="off" w:after="80" w:afterAutospacing="off"/>
      </w:pPr>
      <w:r w:rsidRPr="0E580B10" w:rsidR="5D648D58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6"/>
          <w:szCs w:val="26"/>
          <w:lang w:val="en-GB"/>
        </w:rPr>
        <w:t>Brief Overview of Additional Challenges</w:t>
      </w:r>
    </w:p>
    <w:p xmlns:wp14="http://schemas.microsoft.com/office/word/2010/wordml" w:rsidP="0E580B10" wp14:paraId="4B61F86F" wp14:textId="544E889C">
      <w:pPr>
        <w:pStyle w:val="ListParagraph"/>
        <w:numPr>
          <w:ilvl w:val="0"/>
          <w:numId w:val="2"/>
        </w:numPr>
        <w:spacing w:before="220" w:beforeAutospacing="off" w:after="220" w:afterAutospacing="off"/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GB"/>
        </w:rPr>
      </w:pPr>
      <w:r w:rsidRPr="0E580B10" w:rsidR="5D648D58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GB"/>
        </w:rPr>
        <w:t>Increased Demand for Services:</w:t>
      </w:r>
      <w:r w:rsidRPr="0E580B10" w:rsidR="5D648D58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GB"/>
        </w:rPr>
        <w:t xml:space="preserve"> More elderly patients mean rising cases of </w:t>
      </w:r>
      <w:r w:rsidRPr="0E580B10" w:rsidR="5D648D58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GB"/>
        </w:rPr>
        <w:t>chronic illnesses</w:t>
      </w:r>
      <w:r w:rsidRPr="0E580B10" w:rsidR="5D648D58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GB"/>
        </w:rPr>
        <w:t xml:space="preserve"> and higher </w:t>
      </w:r>
      <w:r w:rsidRPr="0E580B10" w:rsidR="5D648D58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GB"/>
        </w:rPr>
        <w:t>hospital admissions</w:t>
      </w:r>
      <w:r w:rsidRPr="0E580B10" w:rsidR="5D648D58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GB"/>
        </w:rPr>
        <w:t>.</w:t>
      </w:r>
    </w:p>
    <w:p xmlns:wp14="http://schemas.microsoft.com/office/word/2010/wordml" w:rsidP="0E580B10" wp14:paraId="6C86C59F" wp14:textId="7225080E">
      <w:pPr>
        <w:pStyle w:val="ListParagraph"/>
        <w:numPr>
          <w:ilvl w:val="0"/>
          <w:numId w:val="2"/>
        </w:numPr>
        <w:spacing w:before="220" w:beforeAutospacing="off" w:after="220" w:afterAutospacing="off"/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GB"/>
        </w:rPr>
      </w:pPr>
      <w:r w:rsidRPr="0E580B10" w:rsidR="5D648D58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GB"/>
        </w:rPr>
        <w:t>Workforce Development:</w:t>
      </w:r>
      <w:r w:rsidRPr="0E580B10" w:rsidR="5D648D58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GB"/>
        </w:rPr>
        <w:t xml:space="preserve"> Urgent need for </w:t>
      </w:r>
      <w:r w:rsidRPr="0E580B10" w:rsidR="5D648D58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GB"/>
        </w:rPr>
        <w:t>geriatrics training programs</w:t>
      </w:r>
      <w:r w:rsidRPr="0E580B10" w:rsidR="5D648D58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GB"/>
        </w:rPr>
        <w:t xml:space="preserve"> and incentives to retain healthcare professionals.</w:t>
      </w:r>
    </w:p>
    <w:p xmlns:wp14="http://schemas.microsoft.com/office/word/2010/wordml" w:rsidP="6582B5AA" wp14:paraId="26E05740" wp14:textId="08F3D58B">
      <w:pPr>
        <w:pStyle w:val="ListParagraph"/>
        <w:numPr>
          <w:ilvl w:val="0"/>
          <w:numId w:val="2"/>
        </w:numPr>
        <w:spacing w:before="220" w:beforeAutospacing="off" w:after="220" w:afterAutospacing="off"/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GB"/>
        </w:rPr>
      </w:pPr>
      <w:r w:rsidRPr="6582B5AA" w:rsidR="5D648D58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GB"/>
        </w:rPr>
        <w:t>Sustainable Financing:</w:t>
      </w:r>
      <w:r w:rsidRPr="6582B5AA" w:rsidR="5D648D58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GB"/>
        </w:rPr>
        <w:t xml:space="preserve"> Exploring </w:t>
      </w:r>
      <w:r w:rsidRPr="6582B5AA" w:rsidR="5D648D58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GB"/>
        </w:rPr>
        <w:t>pension reform</w:t>
      </w:r>
      <w:r w:rsidRPr="6582B5AA" w:rsidR="5D648D58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GB"/>
        </w:rPr>
        <w:t xml:space="preserve">, </w:t>
      </w:r>
      <w:r w:rsidRPr="6582B5AA" w:rsidR="5D648D58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GB"/>
        </w:rPr>
        <w:t>public-private partnerships</w:t>
      </w:r>
      <w:r w:rsidRPr="6582B5AA" w:rsidR="5D648D58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GB"/>
        </w:rPr>
        <w:t xml:space="preserve">, and </w:t>
      </w:r>
      <w:r w:rsidRPr="6582B5AA" w:rsidR="5D648D58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GB"/>
        </w:rPr>
        <w:t>innovative healthcare funding models</w:t>
      </w:r>
      <w:r w:rsidRPr="6582B5AA" w:rsidR="5D648D58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GB"/>
        </w:rPr>
        <w:t xml:space="preserve"> to ease budgetary strain.</w:t>
      </w:r>
    </w:p>
    <w:p w:rsidR="6582B5AA" w:rsidRDefault="6582B5AA" w14:paraId="4B7EC1DE" w14:textId="013EFB4B">
      <w:r>
        <w:br w:type="page"/>
      </w:r>
    </w:p>
    <w:p w:rsidR="142A1832" w:rsidP="6582B5AA" w:rsidRDefault="142A1832" w14:paraId="60596578" w14:textId="4CB20761">
      <w:pPr>
        <w:pStyle w:val="Heading3"/>
        <w:spacing w:before="281" w:beforeAutospacing="off" w:after="281" w:afterAutospacing="off"/>
      </w:pPr>
      <w:r w:rsidRPr="6582B5AA" w:rsidR="142A1832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8"/>
          <w:szCs w:val="28"/>
          <w:lang w:val="en-GB"/>
        </w:rPr>
        <w:t>Bibliography</w:t>
      </w:r>
    </w:p>
    <w:p w:rsidR="142A1832" w:rsidP="6582B5AA" w:rsidRDefault="142A1832" w14:paraId="71609C74" w14:textId="17AC406E">
      <w:pPr>
        <w:pStyle w:val="ListParagraph"/>
        <w:numPr>
          <w:ilvl w:val="0"/>
          <w:numId w:val="3"/>
        </w:numPr>
        <w:spacing w:before="240" w:beforeAutospacing="off" w:after="240" w:afterAutospacing="off"/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GB"/>
        </w:rPr>
      </w:pPr>
      <w:r w:rsidRPr="6582B5AA" w:rsidR="142A1832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GB"/>
        </w:rPr>
        <w:t xml:space="preserve">European Commission (2024). "Population Projections in the EU." </w:t>
      </w:r>
      <w:hyperlink r:id="R413687add2e143ad">
        <w:r w:rsidRPr="6582B5AA" w:rsidR="142A1832">
          <w:rPr>
            <w:rStyle w:val="Hyperlink"/>
            <w:rFonts w:ascii="Arial" w:hAnsi="Arial" w:eastAsia="Arial" w:cs="Arial"/>
            <w:noProof w:val="0"/>
            <w:color w:val="000000" w:themeColor="text1" w:themeTint="FF" w:themeShade="FF"/>
            <w:sz w:val="22"/>
            <w:szCs w:val="22"/>
            <w:lang w:val="en-GB"/>
          </w:rPr>
          <w:t>Available at</w:t>
        </w:r>
      </w:hyperlink>
      <w:r w:rsidRPr="6582B5AA" w:rsidR="142A1832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GB"/>
        </w:rPr>
        <w:t>.</w:t>
      </w:r>
    </w:p>
    <w:p w:rsidR="142A1832" w:rsidP="6582B5AA" w:rsidRDefault="142A1832" w14:paraId="168FAA23" w14:textId="418A5530">
      <w:pPr>
        <w:pStyle w:val="ListParagraph"/>
        <w:numPr>
          <w:ilvl w:val="0"/>
          <w:numId w:val="3"/>
        </w:numPr>
        <w:spacing w:before="240" w:beforeAutospacing="off" w:after="240" w:afterAutospacing="off"/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GB"/>
        </w:rPr>
      </w:pPr>
      <w:r w:rsidRPr="6582B5AA" w:rsidR="142A1832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GB"/>
        </w:rPr>
        <w:t>Bruegel (2024). "Beyond Retirement: A Closer Look at the Very Old." Available at.</w:t>
      </w:r>
    </w:p>
    <w:p w:rsidR="142A1832" w:rsidP="6582B5AA" w:rsidRDefault="142A1832" w14:paraId="227C8881" w14:textId="0B26A7EE">
      <w:pPr>
        <w:pStyle w:val="ListParagraph"/>
        <w:numPr>
          <w:ilvl w:val="0"/>
          <w:numId w:val="3"/>
        </w:numPr>
        <w:spacing w:before="240" w:beforeAutospacing="off" w:after="240" w:afterAutospacing="off"/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GB"/>
        </w:rPr>
      </w:pPr>
      <w:r w:rsidRPr="6582B5AA" w:rsidR="142A1832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GB"/>
        </w:rPr>
        <w:t xml:space="preserve">European Central Bank (2024). "Ageing Report: Economic and Budgetary Projections." </w:t>
      </w:r>
      <w:hyperlink r:id="R09a9d7a8bec34dda">
        <w:r w:rsidRPr="6582B5AA" w:rsidR="142A1832">
          <w:rPr>
            <w:rStyle w:val="Hyperlink"/>
            <w:rFonts w:ascii="Arial" w:hAnsi="Arial" w:eastAsia="Arial" w:cs="Arial"/>
            <w:noProof w:val="0"/>
            <w:color w:val="000000" w:themeColor="text1" w:themeTint="FF" w:themeShade="FF"/>
            <w:sz w:val="22"/>
            <w:szCs w:val="22"/>
            <w:lang w:val="en-GB"/>
          </w:rPr>
          <w:t>Available at</w:t>
        </w:r>
      </w:hyperlink>
      <w:r w:rsidRPr="6582B5AA" w:rsidR="142A1832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GB"/>
        </w:rPr>
        <w:t>.</w:t>
      </w:r>
    </w:p>
    <w:p w:rsidR="6582B5AA" w:rsidP="6582B5AA" w:rsidRDefault="6582B5AA" w14:paraId="4CEEFCB0" w14:textId="742A653D">
      <w:pPr>
        <w:pStyle w:val="Normal"/>
        <w:spacing w:before="220" w:beforeAutospacing="off" w:after="220" w:afterAutospacing="off"/>
        <w:ind w:left="0"/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GB"/>
        </w:rPr>
      </w:pPr>
    </w:p>
    <w:p xmlns:wp14="http://schemas.microsoft.com/office/word/2010/wordml" wp14:paraId="5E5787A5" wp14:textId="0904FA4B"/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3">
    <w:nsid w:val="6b7aa6cb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3b8e12c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e5acd1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CE82425"/>
    <w:rsid w:val="083BFEBC"/>
    <w:rsid w:val="08AA46F2"/>
    <w:rsid w:val="08EB6714"/>
    <w:rsid w:val="09113CEE"/>
    <w:rsid w:val="0E580B10"/>
    <w:rsid w:val="142A1832"/>
    <w:rsid w:val="1E45008E"/>
    <w:rsid w:val="2FA7CD7E"/>
    <w:rsid w:val="345360FE"/>
    <w:rsid w:val="346C7BDA"/>
    <w:rsid w:val="3E212E26"/>
    <w:rsid w:val="4CE82425"/>
    <w:rsid w:val="524BE5ED"/>
    <w:rsid w:val="556ECE2D"/>
    <w:rsid w:val="5D648D58"/>
    <w:rsid w:val="6582B5AA"/>
    <w:rsid w:val="67193FA3"/>
    <w:rsid w:val="6C731575"/>
    <w:rsid w:val="70A1A190"/>
    <w:rsid w:val="77D024F1"/>
    <w:rsid w:val="7E8C5AA5"/>
    <w:rsid w:val="7F268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E82425"/>
  <w15:chartTrackingRefBased/>
  <w15:docId w15:val="{E0676EAD-A865-4043-9547-5BAFE857006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GB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uiPriority w:val="34"/>
    <w:name w:val="List Paragraph"/>
    <w:basedOn w:val="Normal"/>
    <w:qFormat/>
    <w:rsid w:val="0E580B10"/>
    <w:pPr>
      <w:spacing/>
      <w:ind w:left="720"/>
      <w:contextualSpacing/>
    </w:pPr>
  </w:style>
  <w:style w:type="character" w:styleId="Hyperlink">
    <w:uiPriority w:val="99"/>
    <w:name w:val="Hyperlink"/>
    <w:basedOn w:val="DefaultParagraphFont"/>
    <w:unhideWhenUsed/>
    <w:rsid w:val="6582B5AA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/word/webSettings.xml" Id="rId3" /><Relationship Type="http://schemas.openxmlformats.org/officeDocument/2006/relationships/customXml" Target="../customXml/item2.xml" Id="rId7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customXml" Target="../customXml/item1.xml" Id="rId6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numbering" Target="/word/numbering.xml" Id="R94c644602c224e41" /><Relationship Type="http://schemas.openxmlformats.org/officeDocument/2006/relationships/hyperlink" Target="https://ec.europa.eu/eurostat/statistics-explained/index.php/Population_projections_in_the_EU" TargetMode="External" Id="R413687add2e143ad" /><Relationship Type="http://schemas.openxmlformats.org/officeDocument/2006/relationships/hyperlink" Target="https://www.ecb.europa.eu/press/economic-bulletin/focus/2024/html/ecb.ebbox202405_08~5f9531042f.en.html" TargetMode="External" Id="R09a9d7a8bec34dda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7AB5D2DA708242B33C9E234C32DBF5" ma:contentTypeVersion="4" ma:contentTypeDescription="Criar um novo documento." ma:contentTypeScope="" ma:versionID="a3b054fd8fdf7375b228ca5a90864e0e">
  <xsd:schema xmlns:xsd="http://www.w3.org/2001/XMLSchema" xmlns:xs="http://www.w3.org/2001/XMLSchema" xmlns:p="http://schemas.microsoft.com/office/2006/metadata/properties" xmlns:ns2="2f37ffcc-cd2d-482c-b90b-9405d3768384" targetNamespace="http://schemas.microsoft.com/office/2006/metadata/properties" ma:root="true" ma:fieldsID="def3feabf92734c476356d06cc97eea2" ns2:_="">
    <xsd:import namespace="2f37ffcc-cd2d-482c-b90b-9405d37683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37ffcc-cd2d-482c-b90b-9405d37683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62F066-1E0A-4A8C-A460-5FE76A1BB79E}"/>
</file>

<file path=customXml/itemProps2.xml><?xml version="1.0" encoding="utf-8"?>
<ds:datastoreItem xmlns:ds="http://schemas.openxmlformats.org/officeDocument/2006/customXml" ds:itemID="{5113C667-C3A0-425E-B172-C34D995D139F}"/>
</file>

<file path=customXml/itemProps3.xml><?xml version="1.0" encoding="utf-8"?>
<ds:datastoreItem xmlns:ds="http://schemas.openxmlformats.org/officeDocument/2006/customXml" ds:itemID="{43CBCADF-170C-4D88-8CA7-EFFA7BAB977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Jan Hubacek</dc:creator>
  <keywords/>
  <dc:description/>
  <lastModifiedBy>Aly Mohamed Ibrahim Abdel Salam</lastModifiedBy>
  <revision>4</revision>
  <dcterms:created xsi:type="dcterms:W3CDTF">2025-02-25T17:16:57.0000000Z</dcterms:created>
  <dcterms:modified xsi:type="dcterms:W3CDTF">2025-02-25T17:42:42.3682390Z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0x010100017AB5D2DA708242B33C9E234C32DBF5</vt:lpwstr>
  </property>
</Properties>
</file>