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42EEE" w14:textId="4711C540" w:rsidR="00957994" w:rsidRPr="00F24611" w:rsidRDefault="00371DEC" w:rsidP="00BA2627">
      <w:pPr>
        <w:rPr>
          <w:lang w:val="it-IT"/>
        </w:rPr>
      </w:pPr>
      <w:r w:rsidRPr="00F24611">
        <w:rPr>
          <w:lang w:val="it-IT"/>
        </w:rPr>
        <w:t>Group</w:t>
      </w:r>
      <w:r w:rsidR="00F24611" w:rsidRPr="00F24611">
        <w:rPr>
          <w:lang w:val="it-IT"/>
        </w:rPr>
        <w:t xml:space="preserve"> </w:t>
      </w:r>
      <w:r w:rsidR="00F24611">
        <w:rPr>
          <w:lang w:val="it-IT"/>
        </w:rPr>
        <w:t>2</w:t>
      </w:r>
      <w:r w:rsidRPr="00F24611">
        <w:rPr>
          <w:lang w:val="it-IT"/>
        </w:rPr>
        <w:t xml:space="preserve">: Ida Prestnes, Tommaso Zubani, </w:t>
      </w:r>
      <w:r w:rsidR="007F487D" w:rsidRPr="00F24611">
        <w:rPr>
          <w:lang w:val="it-IT"/>
        </w:rPr>
        <w:t>Tamara Palcso, Lea Di</w:t>
      </w:r>
      <w:r w:rsidR="006030C0" w:rsidRPr="00F24611">
        <w:rPr>
          <w:lang w:val="it-IT"/>
        </w:rPr>
        <w:t xml:space="preserve">lje, Nina Runkel, Mathieu </w:t>
      </w:r>
      <w:r w:rsidR="00BA2627" w:rsidRPr="00F24611">
        <w:rPr>
          <w:lang w:val="it-IT"/>
        </w:rPr>
        <w:t>Provoost</w:t>
      </w:r>
    </w:p>
    <w:p w14:paraId="64E26120" w14:textId="485ECC66" w:rsidR="002D1A67" w:rsidRPr="00A94796" w:rsidRDefault="3A4714F2">
      <w:pPr>
        <w:pStyle w:val="Heading1"/>
      </w:pPr>
      <w:r w:rsidRPr="00A94796">
        <w:t xml:space="preserve">Wicked Problem - </w:t>
      </w:r>
      <w:r w:rsidR="00A83C06" w:rsidRPr="00A94796">
        <w:t>Reducing Food Waste in Portugal</w:t>
      </w:r>
    </w:p>
    <w:p w14:paraId="5BB4F3B2" w14:textId="70BAB4E6" w:rsidR="002D1A67" w:rsidRPr="00A94796" w:rsidRDefault="509EC247">
      <w:pPr>
        <w:pStyle w:val="Heading2"/>
      </w:pPr>
      <w:r w:rsidRPr="00A94796">
        <w:t xml:space="preserve">Situation and </w:t>
      </w:r>
      <w:r w:rsidR="00A83C06" w:rsidRPr="00A94796">
        <w:t>Problem</w:t>
      </w:r>
    </w:p>
    <w:p w14:paraId="47F5E328" w14:textId="7845093A" w:rsidR="002D1A67" w:rsidRPr="00A94796" w:rsidRDefault="00A83C06">
      <w:r w:rsidRPr="00A94796">
        <w:t>In Portugal, approximately 1.9 million metric tons of food waste are generated each year, equating to 185 kilograms per capita. Households are the largest contributors, responsible for 123 kilograms per person annually</w:t>
      </w:r>
      <w:r w:rsidR="2DA5D352" w:rsidRPr="00A94796">
        <w:t>, meaning 2.</w:t>
      </w:r>
      <w:r w:rsidR="385AF560" w:rsidRPr="00A94796">
        <w:t>38</w:t>
      </w:r>
      <w:r w:rsidR="2DA5D352" w:rsidRPr="00A94796">
        <w:t xml:space="preserve"> kg per week</w:t>
      </w:r>
      <w:r w:rsidR="5C554E18" w:rsidRPr="00A94796">
        <w:t xml:space="preserve"> (Statista)</w:t>
      </w:r>
      <w:r w:rsidRPr="00A94796">
        <w:t>. Food waste has significant environmental, economic, and social impacts. Environmentally, decomposing food releases methane, contributing to climate change. Economically, each citizen spends about €350 annually on food that is never consumed, leading to inefficiencies across the supply chain. Socially, food waste highlights disparities as some populations face food insecurity despite the surplus</w:t>
      </w:r>
      <w:r w:rsidR="18118FE2" w:rsidRPr="00A94796">
        <w:t xml:space="preserve"> </w:t>
      </w:r>
      <w:r w:rsidR="00595FBF" w:rsidRPr="00A94796">
        <w:t>(</w:t>
      </w:r>
      <w:r w:rsidRPr="00A94796">
        <w:t>Statista, Sul Informação</w:t>
      </w:r>
      <w:r w:rsidR="00595FBF" w:rsidRPr="00A94796">
        <w:t>)</w:t>
      </w:r>
      <w:r w:rsidR="53D762B0" w:rsidRPr="00A94796">
        <w:t>.</w:t>
      </w:r>
    </w:p>
    <w:p w14:paraId="3F185A29" w14:textId="77777777" w:rsidR="002D1A67" w:rsidRPr="00A94796" w:rsidRDefault="00A83C06">
      <w:pPr>
        <w:pStyle w:val="Heading2"/>
      </w:pPr>
      <w:r w:rsidRPr="00A94796">
        <w:t>Complication</w:t>
      </w:r>
    </w:p>
    <w:p w14:paraId="2447AE90" w14:textId="387435AE" w:rsidR="002D1A67" w:rsidRPr="00A94796" w:rsidRDefault="00A83C06">
      <w:r w:rsidRPr="00A94796">
        <w:t>Food waste in Portugal is driven by inefficiencies in the supply chain, consumer behavior, and inadequate policies. Overproduction, logistics challenges, and aesthetic standards contribute to waste, worsened by poor communication among stakeholders. Households often discard food due to misunderstanding expiration dates, impulse buying, and inadequate storage. Cultural attitudes and a lack of awareness also play a role. Limited regulations and poor waste management practices exacerbate the issue.</w:t>
      </w:r>
    </w:p>
    <w:p w14:paraId="6D0091B7" w14:textId="77777777" w:rsidR="002D1A67" w:rsidRPr="00A94796" w:rsidRDefault="00A83C06">
      <w:pPr>
        <w:pStyle w:val="Heading2"/>
      </w:pPr>
      <w:r w:rsidRPr="00A94796">
        <w:t>Question</w:t>
      </w:r>
    </w:p>
    <w:p w14:paraId="49E31DA7" w14:textId="34D3CBD4" w:rsidR="002D1A67" w:rsidRPr="00A94796" w:rsidRDefault="00A83C06">
      <w:r w:rsidRPr="00A94796">
        <w:t xml:space="preserve">How can a Multi-Stakeholder Partnership (MSP) effectively reduce food waste in Portugal by </w:t>
      </w:r>
      <w:r w:rsidR="048E64B3" w:rsidRPr="00A94796">
        <w:t xml:space="preserve">improving </w:t>
      </w:r>
      <w:r w:rsidRPr="00A94796">
        <w:t>supply chain efficiency and promoting sustainable consumption behaviors?</w:t>
      </w:r>
    </w:p>
    <w:p w14:paraId="28F57965" w14:textId="77777777" w:rsidR="002D1A67" w:rsidRPr="00A94796" w:rsidRDefault="00A83C06">
      <w:pPr>
        <w:pStyle w:val="Heading2"/>
      </w:pPr>
      <w:r w:rsidRPr="00A94796">
        <w:t>Stakeholders</w:t>
      </w:r>
    </w:p>
    <w:p w14:paraId="25842708" w14:textId="3D1E0BFC" w:rsidR="002D1A67" w:rsidRPr="00A94796" w:rsidRDefault="00A83C06">
      <w:r w:rsidRPr="00A94796">
        <w:t xml:space="preserve">This initiative involves </w:t>
      </w:r>
    </w:p>
    <w:p w14:paraId="14165CE3" w14:textId="582A65DE" w:rsidR="002D1A67" w:rsidRPr="00A94796" w:rsidRDefault="0CBBAD54" w:rsidP="00066F8F">
      <w:pPr>
        <w:pStyle w:val="ListParagraph"/>
        <w:numPr>
          <w:ilvl w:val="0"/>
          <w:numId w:val="10"/>
        </w:numPr>
      </w:pPr>
      <w:r w:rsidRPr="00A94796">
        <w:rPr>
          <w:b/>
        </w:rPr>
        <w:t>G</w:t>
      </w:r>
      <w:r w:rsidR="758DF7D8" w:rsidRPr="00A94796">
        <w:rPr>
          <w:b/>
        </w:rPr>
        <w:t>overnment</w:t>
      </w:r>
      <w:r w:rsidR="00595FBF" w:rsidRPr="00A94796">
        <w:rPr>
          <w:b/>
        </w:rPr>
        <w:t xml:space="preserve"> agencies</w:t>
      </w:r>
      <w:r w:rsidR="00A83C06" w:rsidRPr="00A94796">
        <w:t xml:space="preserve"> (Ministry of Agriculture and Food, Portuguese Environment Agency</w:t>
      </w:r>
      <w:r w:rsidR="364173D3" w:rsidRPr="00A94796">
        <w:t>, National Commission for the Fight Against Food Waste, United Nations Food and Agriculture Organization</w:t>
      </w:r>
      <w:r w:rsidR="00A83C06" w:rsidRPr="00A94796">
        <w:t xml:space="preserve">), </w:t>
      </w:r>
    </w:p>
    <w:p w14:paraId="2002B058" w14:textId="5607B74E" w:rsidR="7E35898A" w:rsidRPr="00A94796" w:rsidRDefault="7E35898A" w:rsidP="2BDE98D0">
      <w:pPr>
        <w:pStyle w:val="ListParagraph"/>
        <w:numPr>
          <w:ilvl w:val="0"/>
          <w:numId w:val="10"/>
        </w:numPr>
      </w:pPr>
      <w:r w:rsidRPr="00A94796">
        <w:rPr>
          <w:b/>
        </w:rPr>
        <w:t>Food delivery platforms</w:t>
      </w:r>
      <w:r w:rsidRPr="00A94796">
        <w:t>: Glovo, Uber Eats: (end-of-the-day discounts)</w:t>
      </w:r>
    </w:p>
    <w:p w14:paraId="2195F6CE" w14:textId="5D00EEDD" w:rsidR="002D1A67" w:rsidRPr="00A94796" w:rsidRDefault="602E420D" w:rsidP="105A652D">
      <w:pPr>
        <w:pStyle w:val="ListParagraph"/>
        <w:numPr>
          <w:ilvl w:val="0"/>
          <w:numId w:val="10"/>
        </w:numPr>
      </w:pPr>
      <w:r w:rsidRPr="00A94796">
        <w:rPr>
          <w:b/>
        </w:rPr>
        <w:t>F</w:t>
      </w:r>
      <w:r w:rsidR="758DF7D8" w:rsidRPr="00A94796">
        <w:rPr>
          <w:b/>
        </w:rPr>
        <w:t>ood</w:t>
      </w:r>
      <w:r w:rsidR="00A83C06" w:rsidRPr="00A94796">
        <w:rPr>
          <w:b/>
        </w:rPr>
        <w:t xml:space="preserve"> producers, manufacturers</w:t>
      </w:r>
      <w:r w:rsidR="2053E780" w:rsidRPr="00A94796">
        <w:rPr>
          <w:b/>
        </w:rPr>
        <w:t xml:space="preserve"> &amp; </w:t>
      </w:r>
      <w:r w:rsidR="00A83C06" w:rsidRPr="00A94796">
        <w:rPr>
          <w:b/>
        </w:rPr>
        <w:t>retailers</w:t>
      </w:r>
      <w:r w:rsidR="2012B1EC" w:rsidRPr="00A94796">
        <w:t xml:space="preserve"> (Jerónimo Martins, Grupo Lusiaves, Sumol+Compal, Sovena Group</w:t>
      </w:r>
      <w:r w:rsidR="511FBBB2" w:rsidRPr="00A94796">
        <w:t>, Lactogal</w:t>
      </w:r>
      <w:r w:rsidR="2012B1EC" w:rsidRPr="00A94796">
        <w:t xml:space="preserve">) </w:t>
      </w:r>
    </w:p>
    <w:p w14:paraId="5C1A58BA" w14:textId="4A40885A" w:rsidR="002D1A67" w:rsidRPr="00A94796" w:rsidRDefault="758DF7D8" w:rsidP="00066F8F">
      <w:pPr>
        <w:pStyle w:val="ListParagraph"/>
        <w:numPr>
          <w:ilvl w:val="0"/>
          <w:numId w:val="10"/>
        </w:numPr>
      </w:pPr>
      <w:r w:rsidRPr="00A94796">
        <w:rPr>
          <w:b/>
        </w:rPr>
        <w:t>NGOs</w:t>
      </w:r>
      <w:r w:rsidRPr="00A94796">
        <w:t xml:space="preserve"> (</w:t>
      </w:r>
      <w:r w:rsidR="5BD5487F" w:rsidRPr="00A94796">
        <w:t xml:space="preserve">local </w:t>
      </w:r>
      <w:r w:rsidRPr="00A94796">
        <w:t xml:space="preserve">Food Banks, </w:t>
      </w:r>
      <w:r w:rsidR="0F1ABBC8" w:rsidRPr="00A94796">
        <w:t>Too Good to Go, Refood, Equal Food, Quercos</w:t>
      </w:r>
      <w:r w:rsidRPr="00A94796">
        <w:t xml:space="preserve">), </w:t>
      </w:r>
    </w:p>
    <w:p w14:paraId="2EED318D" w14:textId="45C1E8EB" w:rsidR="002D1A67" w:rsidRPr="00A94796" w:rsidRDefault="72DFE9FD" w:rsidP="05CC3072">
      <w:pPr>
        <w:pStyle w:val="ListParagraph"/>
        <w:numPr>
          <w:ilvl w:val="0"/>
          <w:numId w:val="10"/>
        </w:numPr>
        <w:rPr>
          <w:b/>
        </w:rPr>
      </w:pPr>
      <w:r w:rsidRPr="00A94796">
        <w:rPr>
          <w:b/>
        </w:rPr>
        <w:t>W</w:t>
      </w:r>
      <w:r w:rsidR="758DF7D8" w:rsidRPr="00A94796">
        <w:rPr>
          <w:b/>
        </w:rPr>
        <w:t>aste</w:t>
      </w:r>
      <w:r w:rsidR="00A83C06" w:rsidRPr="00A94796">
        <w:rPr>
          <w:b/>
        </w:rPr>
        <w:t xml:space="preserve"> management companies</w:t>
      </w:r>
      <w:r w:rsidR="4BB4D2A3" w:rsidRPr="00A94796">
        <w:rPr>
          <w:b/>
        </w:rPr>
        <w:t xml:space="preserve"> &amp;</w:t>
      </w:r>
      <w:r w:rsidR="00A83C06" w:rsidRPr="00A94796">
        <w:rPr>
          <w:b/>
        </w:rPr>
        <w:t xml:space="preserve"> technology providers </w:t>
      </w:r>
    </w:p>
    <w:p w14:paraId="462FFA98" w14:textId="09E73D40" w:rsidR="002D1A67" w:rsidRPr="00A94796" w:rsidRDefault="49383BFE" w:rsidP="0FF61AB8">
      <w:pPr>
        <w:pStyle w:val="ListParagraph"/>
        <w:numPr>
          <w:ilvl w:val="0"/>
          <w:numId w:val="10"/>
        </w:numPr>
        <w:rPr>
          <w:b/>
        </w:rPr>
      </w:pPr>
      <w:r w:rsidRPr="00A94796">
        <w:rPr>
          <w:b/>
        </w:rPr>
        <w:t>Consumers</w:t>
      </w:r>
    </w:p>
    <w:p w14:paraId="6C3ED67B" w14:textId="6E2E63CB" w:rsidR="002D1A67" w:rsidRPr="00A94796" w:rsidRDefault="00A83C06" w:rsidP="0FF61AB8">
      <w:r w:rsidRPr="00A94796">
        <w:t>Collaboration among these stakeholders is crucial for implementing sustainable practices and reducing food waste.</w:t>
      </w:r>
    </w:p>
    <w:p w14:paraId="6C97F9ED" w14:textId="33481085" w:rsidR="002D1A67" w:rsidRPr="00A94796" w:rsidRDefault="00A83C06">
      <w:pPr>
        <w:pStyle w:val="Heading2"/>
      </w:pPr>
      <w:r w:rsidRPr="00A94796">
        <w:lastRenderedPageBreak/>
        <w:t>Sources</w:t>
      </w:r>
    </w:p>
    <w:p w14:paraId="676CD65B" w14:textId="439E777B" w:rsidR="009C7483" w:rsidRPr="00A94796" w:rsidRDefault="00A83C06" w:rsidP="000327EF">
      <w:pPr>
        <w:pStyle w:val="ListParagraph"/>
        <w:numPr>
          <w:ilvl w:val="0"/>
          <w:numId w:val="11"/>
        </w:numPr>
      </w:pPr>
      <w:r w:rsidRPr="00A94796">
        <w:t xml:space="preserve">Statista: </w:t>
      </w:r>
      <w:hyperlink r:id="rId6">
        <w:r w:rsidR="000327EF" w:rsidRPr="00A94796">
          <w:rPr>
            <w:rStyle w:val="Hyperlink"/>
          </w:rPr>
          <w:t>https://www.statista.com/statistics/1394109/portugal-food-waste-per-capita-by-sector/</w:t>
        </w:r>
      </w:hyperlink>
      <w:r w:rsidR="000327EF" w:rsidRPr="00A94796">
        <w:t xml:space="preserve"> </w:t>
      </w:r>
    </w:p>
    <w:p w14:paraId="66896B62" w14:textId="4D480C42" w:rsidR="00C42D8E" w:rsidRPr="00A94796" w:rsidRDefault="00595FBF" w:rsidP="000327EF">
      <w:pPr>
        <w:pStyle w:val="ListParagraph"/>
        <w:numPr>
          <w:ilvl w:val="0"/>
          <w:numId w:val="11"/>
        </w:numPr>
      </w:pPr>
      <w:r w:rsidRPr="00A94796">
        <w:t xml:space="preserve">Sul Informação: </w:t>
      </w:r>
      <w:hyperlink r:id="rId7">
        <w:r w:rsidR="000327EF" w:rsidRPr="00A94796">
          <w:rPr>
            <w:rStyle w:val="Hyperlink"/>
          </w:rPr>
          <w:t>https://www.sulinformacao.pt/en/2024/09/cada-portugues-gasta-350-euros-por-ano-em-alimentos-que-nao-come/</w:t>
        </w:r>
      </w:hyperlink>
    </w:p>
    <w:p w14:paraId="139C0A60" w14:textId="17D751ED" w:rsidR="329C7E42" w:rsidRPr="00A94796" w:rsidRDefault="00C42D8E" w:rsidP="6E2659E9">
      <w:pPr>
        <w:pStyle w:val="ListParagraph"/>
        <w:numPr>
          <w:ilvl w:val="0"/>
          <w:numId w:val="11"/>
        </w:numPr>
      </w:pPr>
      <w:r w:rsidRPr="00A94796">
        <w:t>The Port</w:t>
      </w:r>
      <w:r w:rsidR="00CF4C1E">
        <w:t>u</w:t>
      </w:r>
      <w:r w:rsidRPr="00A94796">
        <w:t xml:space="preserve">gal News: </w:t>
      </w:r>
      <w:hyperlink r:id="rId8" w:history="1">
        <w:r w:rsidRPr="00A94796">
          <w:rPr>
            <w:rStyle w:val="Hyperlink"/>
          </w:rPr>
          <w:t>https://www.theportugalnews.com/news/2024-09-23/each-portuguese-person-wastes-350-on-uneaten-food/92270</w:t>
        </w:r>
      </w:hyperlink>
    </w:p>
    <w:p w14:paraId="5B20B8CE" w14:textId="78206BD2" w:rsidR="002D1A67" w:rsidRPr="00A94796" w:rsidRDefault="002D1A67" w:rsidP="00F70A69">
      <w:pPr>
        <w:ind w:left="360"/>
      </w:pPr>
    </w:p>
    <w:sectPr w:rsidR="002D1A67" w:rsidRPr="00A9479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9902BD1"/>
    <w:multiLevelType w:val="hybridMultilevel"/>
    <w:tmpl w:val="FFFFFFFF"/>
    <w:lvl w:ilvl="0" w:tplc="C9509396">
      <w:start w:val="1"/>
      <w:numFmt w:val="bullet"/>
      <w:lvlText w:val=""/>
      <w:lvlJc w:val="left"/>
      <w:pPr>
        <w:ind w:left="720" w:hanging="360"/>
      </w:pPr>
      <w:rPr>
        <w:rFonts w:ascii="Symbol" w:hAnsi="Symbol" w:hint="default"/>
      </w:rPr>
    </w:lvl>
    <w:lvl w:ilvl="1" w:tplc="905EF64A">
      <w:start w:val="1"/>
      <w:numFmt w:val="bullet"/>
      <w:lvlText w:val="o"/>
      <w:lvlJc w:val="left"/>
      <w:pPr>
        <w:ind w:left="1440" w:hanging="360"/>
      </w:pPr>
      <w:rPr>
        <w:rFonts w:ascii="Courier New" w:hAnsi="Courier New" w:hint="default"/>
      </w:rPr>
    </w:lvl>
    <w:lvl w:ilvl="2" w:tplc="185CEBCA">
      <w:start w:val="1"/>
      <w:numFmt w:val="bullet"/>
      <w:lvlText w:val=""/>
      <w:lvlJc w:val="left"/>
      <w:pPr>
        <w:ind w:left="2160" w:hanging="360"/>
      </w:pPr>
      <w:rPr>
        <w:rFonts w:ascii="Wingdings" w:hAnsi="Wingdings" w:hint="default"/>
      </w:rPr>
    </w:lvl>
    <w:lvl w:ilvl="3" w:tplc="3A9A98CC">
      <w:start w:val="1"/>
      <w:numFmt w:val="bullet"/>
      <w:lvlText w:val=""/>
      <w:lvlJc w:val="left"/>
      <w:pPr>
        <w:ind w:left="2880" w:hanging="360"/>
      </w:pPr>
      <w:rPr>
        <w:rFonts w:ascii="Symbol" w:hAnsi="Symbol" w:hint="default"/>
      </w:rPr>
    </w:lvl>
    <w:lvl w:ilvl="4" w:tplc="5C5494C0">
      <w:start w:val="1"/>
      <w:numFmt w:val="bullet"/>
      <w:lvlText w:val="o"/>
      <w:lvlJc w:val="left"/>
      <w:pPr>
        <w:ind w:left="3600" w:hanging="360"/>
      </w:pPr>
      <w:rPr>
        <w:rFonts w:ascii="Courier New" w:hAnsi="Courier New" w:hint="default"/>
      </w:rPr>
    </w:lvl>
    <w:lvl w:ilvl="5" w:tplc="09147E6A">
      <w:start w:val="1"/>
      <w:numFmt w:val="bullet"/>
      <w:lvlText w:val=""/>
      <w:lvlJc w:val="left"/>
      <w:pPr>
        <w:ind w:left="4320" w:hanging="360"/>
      </w:pPr>
      <w:rPr>
        <w:rFonts w:ascii="Wingdings" w:hAnsi="Wingdings" w:hint="default"/>
      </w:rPr>
    </w:lvl>
    <w:lvl w:ilvl="6" w:tplc="3644574C">
      <w:start w:val="1"/>
      <w:numFmt w:val="bullet"/>
      <w:lvlText w:val=""/>
      <w:lvlJc w:val="left"/>
      <w:pPr>
        <w:ind w:left="5040" w:hanging="360"/>
      </w:pPr>
      <w:rPr>
        <w:rFonts w:ascii="Symbol" w:hAnsi="Symbol" w:hint="default"/>
      </w:rPr>
    </w:lvl>
    <w:lvl w:ilvl="7" w:tplc="91E45946">
      <w:start w:val="1"/>
      <w:numFmt w:val="bullet"/>
      <w:lvlText w:val="o"/>
      <w:lvlJc w:val="left"/>
      <w:pPr>
        <w:ind w:left="5760" w:hanging="360"/>
      </w:pPr>
      <w:rPr>
        <w:rFonts w:ascii="Courier New" w:hAnsi="Courier New" w:hint="default"/>
      </w:rPr>
    </w:lvl>
    <w:lvl w:ilvl="8" w:tplc="497ECEF0">
      <w:start w:val="1"/>
      <w:numFmt w:val="bullet"/>
      <w:lvlText w:val=""/>
      <w:lvlJc w:val="left"/>
      <w:pPr>
        <w:ind w:left="6480" w:hanging="360"/>
      </w:pPr>
      <w:rPr>
        <w:rFonts w:ascii="Wingdings" w:hAnsi="Wingdings" w:hint="default"/>
      </w:rPr>
    </w:lvl>
  </w:abstractNum>
  <w:abstractNum w:abstractNumId="10" w15:restartNumberingAfterBreak="0">
    <w:nsid w:val="689D2596"/>
    <w:multiLevelType w:val="hybridMultilevel"/>
    <w:tmpl w:val="240AD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81232147">
    <w:abstractNumId w:val="8"/>
  </w:num>
  <w:num w:numId="2" w16cid:durableId="829905734">
    <w:abstractNumId w:val="6"/>
  </w:num>
  <w:num w:numId="3" w16cid:durableId="2136412248">
    <w:abstractNumId w:val="5"/>
  </w:num>
  <w:num w:numId="4" w16cid:durableId="369039515">
    <w:abstractNumId w:val="4"/>
  </w:num>
  <w:num w:numId="5" w16cid:durableId="748766457">
    <w:abstractNumId w:val="7"/>
  </w:num>
  <w:num w:numId="6" w16cid:durableId="1321809814">
    <w:abstractNumId w:val="3"/>
  </w:num>
  <w:num w:numId="7" w16cid:durableId="251664330">
    <w:abstractNumId w:val="2"/>
  </w:num>
  <w:num w:numId="8" w16cid:durableId="643779200">
    <w:abstractNumId w:val="1"/>
  </w:num>
  <w:num w:numId="9" w16cid:durableId="2129426299">
    <w:abstractNumId w:val="0"/>
  </w:num>
  <w:num w:numId="10" w16cid:durableId="1440444314">
    <w:abstractNumId w:val="9"/>
  </w:num>
  <w:num w:numId="11" w16cid:durableId="7740602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1F43"/>
    <w:rsid w:val="00011B65"/>
    <w:rsid w:val="0002273C"/>
    <w:rsid w:val="000327EF"/>
    <w:rsid w:val="00034616"/>
    <w:rsid w:val="0006063C"/>
    <w:rsid w:val="00066F8F"/>
    <w:rsid w:val="000B2667"/>
    <w:rsid w:val="000C5B29"/>
    <w:rsid w:val="000C72AA"/>
    <w:rsid w:val="000D3AB7"/>
    <w:rsid w:val="000E2BBD"/>
    <w:rsid w:val="001022DE"/>
    <w:rsid w:val="0012384C"/>
    <w:rsid w:val="00127926"/>
    <w:rsid w:val="001320A9"/>
    <w:rsid w:val="0015074B"/>
    <w:rsid w:val="00157DCA"/>
    <w:rsid w:val="00160C3F"/>
    <w:rsid w:val="00171F77"/>
    <w:rsid w:val="00176103"/>
    <w:rsid w:val="00186C9F"/>
    <w:rsid w:val="001B4CCF"/>
    <w:rsid w:val="001B5845"/>
    <w:rsid w:val="001C6511"/>
    <w:rsid w:val="001C70F2"/>
    <w:rsid w:val="001D221F"/>
    <w:rsid w:val="001F6AEA"/>
    <w:rsid w:val="00222C47"/>
    <w:rsid w:val="00231C95"/>
    <w:rsid w:val="00263E42"/>
    <w:rsid w:val="002829DC"/>
    <w:rsid w:val="0029639D"/>
    <w:rsid w:val="002A60D0"/>
    <w:rsid w:val="002B6F9A"/>
    <w:rsid w:val="002B70F1"/>
    <w:rsid w:val="002D1A67"/>
    <w:rsid w:val="002D60F2"/>
    <w:rsid w:val="00303E6E"/>
    <w:rsid w:val="00326F90"/>
    <w:rsid w:val="00353067"/>
    <w:rsid w:val="00371AD3"/>
    <w:rsid w:val="00371DEC"/>
    <w:rsid w:val="003C37D8"/>
    <w:rsid w:val="003C7476"/>
    <w:rsid w:val="003E313E"/>
    <w:rsid w:val="003E6F59"/>
    <w:rsid w:val="00405EC8"/>
    <w:rsid w:val="00424645"/>
    <w:rsid w:val="00430CC8"/>
    <w:rsid w:val="004518BB"/>
    <w:rsid w:val="004670EB"/>
    <w:rsid w:val="004875BB"/>
    <w:rsid w:val="004A018A"/>
    <w:rsid w:val="00511125"/>
    <w:rsid w:val="00535A14"/>
    <w:rsid w:val="00553D04"/>
    <w:rsid w:val="00565B3E"/>
    <w:rsid w:val="00595FBF"/>
    <w:rsid w:val="005A6EF5"/>
    <w:rsid w:val="005C2DB1"/>
    <w:rsid w:val="005E541A"/>
    <w:rsid w:val="005F53A3"/>
    <w:rsid w:val="006030C0"/>
    <w:rsid w:val="00632C22"/>
    <w:rsid w:val="006343C6"/>
    <w:rsid w:val="00665B4F"/>
    <w:rsid w:val="006804FB"/>
    <w:rsid w:val="006C6954"/>
    <w:rsid w:val="006C6B64"/>
    <w:rsid w:val="006D667B"/>
    <w:rsid w:val="006E1C0A"/>
    <w:rsid w:val="006E767C"/>
    <w:rsid w:val="007037D9"/>
    <w:rsid w:val="007062F8"/>
    <w:rsid w:val="007122E6"/>
    <w:rsid w:val="00732187"/>
    <w:rsid w:val="007438CA"/>
    <w:rsid w:val="00745A8C"/>
    <w:rsid w:val="00754C88"/>
    <w:rsid w:val="00795A77"/>
    <w:rsid w:val="007A62BC"/>
    <w:rsid w:val="007F1279"/>
    <w:rsid w:val="007F487D"/>
    <w:rsid w:val="00837B37"/>
    <w:rsid w:val="0084444D"/>
    <w:rsid w:val="00846089"/>
    <w:rsid w:val="00852E1D"/>
    <w:rsid w:val="00871145"/>
    <w:rsid w:val="008808A0"/>
    <w:rsid w:val="00887A3E"/>
    <w:rsid w:val="008C0A80"/>
    <w:rsid w:val="008E683A"/>
    <w:rsid w:val="008F23B3"/>
    <w:rsid w:val="00905D0D"/>
    <w:rsid w:val="00917009"/>
    <w:rsid w:val="00957994"/>
    <w:rsid w:val="00960CF6"/>
    <w:rsid w:val="00967E7B"/>
    <w:rsid w:val="00977E47"/>
    <w:rsid w:val="00992C91"/>
    <w:rsid w:val="009C7483"/>
    <w:rsid w:val="009D370B"/>
    <w:rsid w:val="009D41D0"/>
    <w:rsid w:val="00A0151F"/>
    <w:rsid w:val="00A2252B"/>
    <w:rsid w:val="00A2734E"/>
    <w:rsid w:val="00A506EF"/>
    <w:rsid w:val="00A83C06"/>
    <w:rsid w:val="00A85DA5"/>
    <w:rsid w:val="00A94796"/>
    <w:rsid w:val="00AA1D8D"/>
    <w:rsid w:val="00AF2205"/>
    <w:rsid w:val="00B078CA"/>
    <w:rsid w:val="00B15014"/>
    <w:rsid w:val="00B25CD6"/>
    <w:rsid w:val="00B373C1"/>
    <w:rsid w:val="00B4555C"/>
    <w:rsid w:val="00B47730"/>
    <w:rsid w:val="00B626D5"/>
    <w:rsid w:val="00B755F8"/>
    <w:rsid w:val="00BA2627"/>
    <w:rsid w:val="00BB2D64"/>
    <w:rsid w:val="00C05BB0"/>
    <w:rsid w:val="00C13831"/>
    <w:rsid w:val="00C275BC"/>
    <w:rsid w:val="00C42D8E"/>
    <w:rsid w:val="00C53E5A"/>
    <w:rsid w:val="00C744A1"/>
    <w:rsid w:val="00CB0664"/>
    <w:rsid w:val="00CB115D"/>
    <w:rsid w:val="00CC1E05"/>
    <w:rsid w:val="00CC6360"/>
    <w:rsid w:val="00CE4672"/>
    <w:rsid w:val="00CF4C1E"/>
    <w:rsid w:val="00D24590"/>
    <w:rsid w:val="00D62C0B"/>
    <w:rsid w:val="00D73899"/>
    <w:rsid w:val="00D7707D"/>
    <w:rsid w:val="00D83A9D"/>
    <w:rsid w:val="00DA0E09"/>
    <w:rsid w:val="00DA7775"/>
    <w:rsid w:val="00E01667"/>
    <w:rsid w:val="00E71F16"/>
    <w:rsid w:val="00E82087"/>
    <w:rsid w:val="00EA55C8"/>
    <w:rsid w:val="00EB174E"/>
    <w:rsid w:val="00ED1ACE"/>
    <w:rsid w:val="00ED3D33"/>
    <w:rsid w:val="00EE3190"/>
    <w:rsid w:val="00EE648E"/>
    <w:rsid w:val="00EF7C62"/>
    <w:rsid w:val="00F20338"/>
    <w:rsid w:val="00F24611"/>
    <w:rsid w:val="00F4451C"/>
    <w:rsid w:val="00F515C3"/>
    <w:rsid w:val="00F550B5"/>
    <w:rsid w:val="00F70A69"/>
    <w:rsid w:val="00F7732C"/>
    <w:rsid w:val="00F80869"/>
    <w:rsid w:val="00FA0947"/>
    <w:rsid w:val="00FA5FEE"/>
    <w:rsid w:val="00FB3A2C"/>
    <w:rsid w:val="00FC693F"/>
    <w:rsid w:val="00FF3507"/>
    <w:rsid w:val="048E64B3"/>
    <w:rsid w:val="0502078A"/>
    <w:rsid w:val="05CC3072"/>
    <w:rsid w:val="099D53A5"/>
    <w:rsid w:val="0A9B9A4D"/>
    <w:rsid w:val="0CBBAD54"/>
    <w:rsid w:val="0F1ABBC8"/>
    <w:rsid w:val="0FF61AB8"/>
    <w:rsid w:val="105A652D"/>
    <w:rsid w:val="106F6853"/>
    <w:rsid w:val="10D3359E"/>
    <w:rsid w:val="12BB7993"/>
    <w:rsid w:val="149DD2C4"/>
    <w:rsid w:val="16CB75C6"/>
    <w:rsid w:val="1768F516"/>
    <w:rsid w:val="18118FE2"/>
    <w:rsid w:val="1D954CDA"/>
    <w:rsid w:val="2012B1EC"/>
    <w:rsid w:val="2053E780"/>
    <w:rsid w:val="22118A5C"/>
    <w:rsid w:val="23D1077F"/>
    <w:rsid w:val="25E40524"/>
    <w:rsid w:val="276BE0BA"/>
    <w:rsid w:val="284D3D83"/>
    <w:rsid w:val="2BDE98D0"/>
    <w:rsid w:val="2D3DB0E9"/>
    <w:rsid w:val="2DA5D352"/>
    <w:rsid w:val="2E3DE2D8"/>
    <w:rsid w:val="2EB7EB79"/>
    <w:rsid w:val="320AEBEF"/>
    <w:rsid w:val="329C7E42"/>
    <w:rsid w:val="32A897D6"/>
    <w:rsid w:val="3537CDE8"/>
    <w:rsid w:val="35D21A88"/>
    <w:rsid w:val="364173D3"/>
    <w:rsid w:val="385AF560"/>
    <w:rsid w:val="3A4714F2"/>
    <w:rsid w:val="3F71220B"/>
    <w:rsid w:val="40CC69CA"/>
    <w:rsid w:val="44D238ED"/>
    <w:rsid w:val="4694B910"/>
    <w:rsid w:val="49383BFE"/>
    <w:rsid w:val="49E4450E"/>
    <w:rsid w:val="4BB4D2A3"/>
    <w:rsid w:val="509EC247"/>
    <w:rsid w:val="511FBBB2"/>
    <w:rsid w:val="517FA00C"/>
    <w:rsid w:val="5297CD94"/>
    <w:rsid w:val="53D762B0"/>
    <w:rsid w:val="57C0CA5F"/>
    <w:rsid w:val="5843B749"/>
    <w:rsid w:val="5AE7D3EA"/>
    <w:rsid w:val="5BD5487F"/>
    <w:rsid w:val="5C554E18"/>
    <w:rsid w:val="5CDAFC30"/>
    <w:rsid w:val="5F8A404A"/>
    <w:rsid w:val="5FA0B3F8"/>
    <w:rsid w:val="602E420D"/>
    <w:rsid w:val="60786179"/>
    <w:rsid w:val="64248C96"/>
    <w:rsid w:val="642CD0B3"/>
    <w:rsid w:val="67449BD8"/>
    <w:rsid w:val="689C4916"/>
    <w:rsid w:val="6B5472CF"/>
    <w:rsid w:val="6E2659E9"/>
    <w:rsid w:val="6E775A16"/>
    <w:rsid w:val="6E7CC819"/>
    <w:rsid w:val="6E9D46AB"/>
    <w:rsid w:val="6F178E7F"/>
    <w:rsid w:val="6F317FC1"/>
    <w:rsid w:val="6F51EFFF"/>
    <w:rsid w:val="71A6668A"/>
    <w:rsid w:val="72600D49"/>
    <w:rsid w:val="72DFE9FD"/>
    <w:rsid w:val="73A9567A"/>
    <w:rsid w:val="73C53B0B"/>
    <w:rsid w:val="73FB46C2"/>
    <w:rsid w:val="75412A1C"/>
    <w:rsid w:val="758DF7D8"/>
    <w:rsid w:val="760C2FED"/>
    <w:rsid w:val="76C7BE13"/>
    <w:rsid w:val="7A114700"/>
    <w:rsid w:val="7AE8489E"/>
    <w:rsid w:val="7E35898A"/>
    <w:rsid w:val="7F683D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146E4C"/>
  <w14:defaultImageDpi w14:val="300"/>
  <w15:docId w15:val="{984B2B6B-B2F8-E84B-952D-4A8E5F9F4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0327EF"/>
    <w:rPr>
      <w:color w:val="0000FF" w:themeColor="hyperlink"/>
      <w:u w:val="single"/>
    </w:rPr>
  </w:style>
  <w:style w:type="character" w:styleId="UnresolvedMention">
    <w:name w:val="Unresolved Mention"/>
    <w:basedOn w:val="DefaultParagraphFont"/>
    <w:uiPriority w:val="99"/>
    <w:semiHidden/>
    <w:unhideWhenUsed/>
    <w:rsid w:val="000327EF"/>
    <w:rPr>
      <w:color w:val="605E5C"/>
      <w:shd w:val="clear" w:color="auto" w:fill="E1DFDD"/>
    </w:rPr>
  </w:style>
  <w:style w:type="character" w:styleId="FollowedHyperlink">
    <w:name w:val="FollowedHyperlink"/>
    <w:basedOn w:val="DefaultParagraphFont"/>
    <w:uiPriority w:val="99"/>
    <w:semiHidden/>
    <w:unhideWhenUsed/>
    <w:rsid w:val="000327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portugalnews.com/news/2024-09-23/each-portuguese-person-wastes-350-on-uneaten-food/92270" TargetMode="External"/><Relationship Id="rId3" Type="http://schemas.openxmlformats.org/officeDocument/2006/relationships/styles" Target="styles.xml"/><Relationship Id="rId7" Type="http://schemas.openxmlformats.org/officeDocument/2006/relationships/hyperlink" Target="https://www.sulinformacao.pt/en/2024/09/cada-portugues-gasta-350-euros-por-ano-em-alimentos-que-nao-com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tatista.com/statistics/1394109/portugal-food-waste-per-capita-by-secto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433</Words>
  <Characters>2474</Characters>
  <Application>Microsoft Office Word</Application>
  <DocSecurity>0</DocSecurity>
  <Lines>20</Lines>
  <Paragraphs>5</Paragraphs>
  <ScaleCrop>false</ScaleCrop>
  <Manager/>
  <Company/>
  <LinksUpToDate>false</LinksUpToDate>
  <CharactersWithSpaces>2902</CharactersWithSpaces>
  <SharedDoc>false</SharedDoc>
  <HyperlinkBase/>
  <HLinks>
    <vt:vector size="18" baseType="variant">
      <vt:variant>
        <vt:i4>6291506</vt:i4>
      </vt:variant>
      <vt:variant>
        <vt:i4>6</vt:i4>
      </vt:variant>
      <vt:variant>
        <vt:i4>0</vt:i4>
      </vt:variant>
      <vt:variant>
        <vt:i4>5</vt:i4>
      </vt:variant>
      <vt:variant>
        <vt:lpwstr>https://www.theportugalnews.com/news/2024-09-23/each-portuguese-person-wastes-350-on-uneaten-food/92270</vt:lpwstr>
      </vt:variant>
      <vt:variant>
        <vt:lpwstr/>
      </vt:variant>
      <vt:variant>
        <vt:i4>6225932</vt:i4>
      </vt:variant>
      <vt:variant>
        <vt:i4>3</vt:i4>
      </vt:variant>
      <vt:variant>
        <vt:i4>0</vt:i4>
      </vt:variant>
      <vt:variant>
        <vt:i4>5</vt:i4>
      </vt:variant>
      <vt:variant>
        <vt:lpwstr>https://www.sulinformacao.pt/en/2024/09/cada-portugues-gasta-350-euros-por-ano-em-alimentos-que-nao-come/</vt:lpwstr>
      </vt:variant>
      <vt:variant>
        <vt:lpwstr/>
      </vt:variant>
      <vt:variant>
        <vt:i4>917591</vt:i4>
      </vt:variant>
      <vt:variant>
        <vt:i4>0</vt:i4>
      </vt:variant>
      <vt:variant>
        <vt:i4>0</vt:i4>
      </vt:variant>
      <vt:variant>
        <vt:i4>5</vt:i4>
      </vt:variant>
      <vt:variant>
        <vt:lpwstr>https://www.statista.com/statistics/1394109/portugal-food-waste-per-capita-by-sector/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Zubani Tommaso</cp:lastModifiedBy>
  <cp:revision>3</cp:revision>
  <dcterms:created xsi:type="dcterms:W3CDTF">2025-02-25T17:27:00Z</dcterms:created>
  <dcterms:modified xsi:type="dcterms:W3CDTF">2025-02-25T17:28:00Z</dcterms:modified>
  <cp:category/>
</cp:coreProperties>
</file>