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7D8FA" w14:textId="4862056C" w:rsidR="007379F3" w:rsidRPr="001D5C67" w:rsidRDefault="007379F3">
      <w:pPr>
        <w:rPr>
          <w:b/>
          <w:bCs/>
        </w:rPr>
      </w:pPr>
      <w:r w:rsidRPr="001D5C67">
        <w:rPr>
          <w:b/>
          <w:bCs/>
        </w:rPr>
        <w:t>Quantile Regression Applications</w:t>
      </w:r>
    </w:p>
    <w:p w14:paraId="1A59BA97" w14:textId="77777777" w:rsidR="007379F3" w:rsidRDefault="007379F3"/>
    <w:p w14:paraId="30682A49" w14:textId="0FC68435" w:rsidR="007379F3" w:rsidRPr="001D5C67" w:rsidRDefault="0029645A">
      <w:pPr>
        <w:rPr>
          <w:rFonts w:ascii="Arial" w:hAnsi="Arial" w:cs="Arial"/>
        </w:rPr>
      </w:pPr>
      <w:r w:rsidRPr="001D5C67">
        <w:rPr>
          <w:rFonts w:ascii="Arial" w:hAnsi="Arial" w:cs="Arial"/>
        </w:rPr>
        <w:t xml:space="preserve">1 - </w:t>
      </w:r>
      <w:r w:rsidR="007379F3" w:rsidRPr="001D5C67">
        <w:rPr>
          <w:rFonts w:ascii="Arial" w:hAnsi="Arial" w:cs="Arial"/>
        </w:rPr>
        <w:t>Quantifying macroeconomic uncertainty in Norway</w:t>
      </w:r>
    </w:p>
    <w:p w14:paraId="36CFD86C" w14:textId="56EFAC8E" w:rsidR="009F63D0" w:rsidRPr="001D5C67" w:rsidRDefault="007379F3">
      <w:pPr>
        <w:rPr>
          <w:rFonts w:ascii="Arial" w:hAnsi="Arial" w:cs="Arial"/>
        </w:rPr>
      </w:pPr>
      <w:hyperlink r:id="rId5" w:history="1">
        <w:r w:rsidRPr="001D5C67">
          <w:rPr>
            <w:rStyle w:val="Hyperlink"/>
            <w:rFonts w:ascii="Arial" w:hAnsi="Arial" w:cs="Arial"/>
          </w:rPr>
          <w:t>https://www.eco</w:t>
        </w:r>
        <w:r w:rsidRPr="001D5C67">
          <w:rPr>
            <w:rStyle w:val="Hyperlink"/>
            <w:rFonts w:ascii="Arial" w:hAnsi="Arial" w:cs="Arial"/>
          </w:rPr>
          <w:t>n</w:t>
        </w:r>
        <w:r w:rsidRPr="001D5C67">
          <w:rPr>
            <w:rStyle w:val="Hyperlink"/>
            <w:rFonts w:ascii="Arial" w:hAnsi="Arial" w:cs="Arial"/>
          </w:rPr>
          <w:t>stor.eu/bitstream/10419/298506/1/1853493848.pdf</w:t>
        </w:r>
      </w:hyperlink>
    </w:p>
    <w:p w14:paraId="50587F34" w14:textId="77777777" w:rsidR="0029645A" w:rsidRPr="001D5C67" w:rsidRDefault="0029645A">
      <w:pPr>
        <w:rPr>
          <w:rFonts w:ascii="Arial" w:hAnsi="Arial" w:cs="Arial"/>
        </w:rPr>
      </w:pPr>
    </w:p>
    <w:p w14:paraId="0936C8DB" w14:textId="373EF689" w:rsidR="0029645A" w:rsidRPr="001D5C67" w:rsidRDefault="0029645A" w:rsidP="001D5C67">
      <w:pPr>
        <w:pStyle w:val="Heading1"/>
        <w:spacing w:before="0" w:after="0"/>
        <w:rPr>
          <w:rFonts w:ascii="Arial" w:hAnsi="Arial" w:cs="Arial"/>
          <w:color w:val="1F1F1F"/>
          <w:sz w:val="24"/>
          <w:szCs w:val="24"/>
        </w:rPr>
      </w:pPr>
      <w:r w:rsidRPr="001D5C67">
        <w:rPr>
          <w:rFonts w:ascii="Arial" w:hAnsi="Arial" w:cs="Arial"/>
          <w:sz w:val="24"/>
          <w:szCs w:val="24"/>
          <w:shd w:val="clear" w:color="auto" w:fill="FFFFFF"/>
        </w:rPr>
        <w:t xml:space="preserve">2 </w:t>
      </w:r>
      <w:r w:rsidRPr="001D5C67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Pr="001D5C67">
        <w:rPr>
          <w:rStyle w:val="title-text"/>
          <w:rFonts w:ascii="Arial" w:hAnsi="Arial" w:cs="Arial"/>
          <w:color w:val="1F1F1F"/>
          <w:sz w:val="24"/>
          <w:szCs w:val="24"/>
        </w:rPr>
        <w:t>Role of credit and expectations in house price dynamics</w:t>
      </w:r>
    </w:p>
    <w:p w14:paraId="15C42DF0" w14:textId="77777777" w:rsidR="0029645A" w:rsidRPr="001D5C67" w:rsidRDefault="0029645A" w:rsidP="0029645A">
      <w:pPr>
        <w:rPr>
          <w:rFonts w:ascii="Arial" w:hAnsi="Arial" w:cs="Arial"/>
          <w:shd w:val="clear" w:color="auto" w:fill="FFFFFF"/>
        </w:rPr>
      </w:pPr>
      <w:r w:rsidRPr="001D5C67">
        <w:rPr>
          <w:rFonts w:ascii="Arial" w:hAnsi="Arial" w:cs="Arial"/>
          <w:shd w:val="clear" w:color="auto" w:fill="FFFFFF"/>
        </w:rPr>
        <w:t>https://www.sciencedirect.com/science/article/pii/S1544612322004081</w:t>
      </w:r>
    </w:p>
    <w:p w14:paraId="2F0E194C" w14:textId="77777777" w:rsidR="0029645A" w:rsidRPr="001D5C67" w:rsidRDefault="0029645A">
      <w:pPr>
        <w:rPr>
          <w:rFonts w:ascii="Arial" w:hAnsi="Arial" w:cs="Arial"/>
        </w:rPr>
      </w:pPr>
    </w:p>
    <w:p w14:paraId="6BFAE7BA" w14:textId="0B06110B" w:rsidR="007379F3" w:rsidRPr="001D5C67" w:rsidRDefault="0029645A">
      <w:pPr>
        <w:rPr>
          <w:rFonts w:ascii="Arial" w:hAnsi="Arial" w:cs="Arial"/>
          <w:b/>
          <w:bCs/>
          <w:color w:val="333333"/>
        </w:rPr>
      </w:pPr>
      <w:r w:rsidRPr="001D5C67">
        <w:rPr>
          <w:rFonts w:ascii="Arial" w:hAnsi="Arial" w:cs="Arial"/>
        </w:rPr>
        <w:t xml:space="preserve">3 - </w:t>
      </w:r>
      <w:r w:rsidRPr="001D5C67">
        <w:rPr>
          <w:rFonts w:ascii="Arial" w:hAnsi="Arial" w:cs="Arial"/>
          <w:color w:val="333333"/>
        </w:rPr>
        <w:t>Exchange rates and trade balance dynamics: a quantile regression analysis</w:t>
      </w:r>
    </w:p>
    <w:p w14:paraId="2F81B974" w14:textId="6B0B094F" w:rsidR="0029645A" w:rsidRPr="001D5C67" w:rsidRDefault="0029645A">
      <w:pPr>
        <w:rPr>
          <w:rFonts w:ascii="Arial" w:hAnsi="Arial" w:cs="Arial"/>
        </w:rPr>
      </w:pPr>
      <w:hyperlink r:id="rId6" w:history="1">
        <w:r w:rsidRPr="001D5C67">
          <w:rPr>
            <w:rStyle w:val="Hyperlink"/>
            <w:rFonts w:ascii="Arial" w:hAnsi="Arial" w:cs="Arial"/>
          </w:rPr>
          <w:t>https://www.tandfonline.com/do</w:t>
        </w:r>
        <w:r w:rsidRPr="001D5C67">
          <w:rPr>
            <w:rStyle w:val="Hyperlink"/>
            <w:rFonts w:ascii="Arial" w:hAnsi="Arial" w:cs="Arial"/>
          </w:rPr>
          <w:t>i</w:t>
        </w:r>
        <w:r w:rsidRPr="001D5C67">
          <w:rPr>
            <w:rStyle w:val="Hyperlink"/>
            <w:rFonts w:ascii="Arial" w:hAnsi="Arial" w:cs="Arial"/>
          </w:rPr>
          <w:t>/full/10.1080/00036846.2024.2311067</w:t>
        </w:r>
      </w:hyperlink>
    </w:p>
    <w:p w14:paraId="220EA8C7" w14:textId="77777777" w:rsidR="0029645A" w:rsidRPr="001D5C67" w:rsidRDefault="0029645A">
      <w:pPr>
        <w:rPr>
          <w:rFonts w:ascii="Arial" w:hAnsi="Arial" w:cs="Arial"/>
        </w:rPr>
      </w:pPr>
    </w:p>
    <w:p w14:paraId="5B6E2786" w14:textId="77777777" w:rsidR="001D5C67" w:rsidRDefault="0029645A" w:rsidP="001D5C67">
      <w:pPr>
        <w:pStyle w:val="Heading1"/>
        <w:shd w:val="clear" w:color="auto" w:fill="FFFFFF"/>
        <w:spacing w:before="120" w:after="120"/>
        <w:rPr>
          <w:rFonts w:ascii="Arial" w:hAnsi="Arial" w:cs="Arial"/>
          <w:color w:val="000000"/>
          <w:sz w:val="24"/>
          <w:szCs w:val="24"/>
        </w:rPr>
      </w:pPr>
      <w:r w:rsidRPr="001D5C67">
        <w:rPr>
          <w:rFonts w:ascii="Arial" w:hAnsi="Arial" w:cs="Arial"/>
          <w:sz w:val="24"/>
          <w:szCs w:val="24"/>
        </w:rPr>
        <w:t xml:space="preserve">4 - </w:t>
      </w:r>
      <w:r w:rsidRPr="001D5C67">
        <w:rPr>
          <w:rFonts w:ascii="Arial" w:hAnsi="Arial" w:cs="Arial"/>
          <w:color w:val="000000"/>
          <w:sz w:val="24"/>
          <w:szCs w:val="24"/>
        </w:rPr>
        <w:t>Determinants of Poverty in Mexico: A Quantile Regression Analysis</w:t>
      </w:r>
    </w:p>
    <w:p w14:paraId="1FC5D1DA" w14:textId="1171F26E" w:rsidR="0029645A" w:rsidRPr="001D5C67" w:rsidRDefault="0029645A" w:rsidP="001D5C67">
      <w:pPr>
        <w:pStyle w:val="Heading1"/>
        <w:shd w:val="clear" w:color="auto" w:fill="FFFFFF"/>
        <w:spacing w:before="120" w:after="120"/>
        <w:rPr>
          <w:rFonts w:ascii="Arial" w:hAnsi="Arial" w:cs="Arial"/>
          <w:color w:val="000000"/>
          <w:sz w:val="24"/>
          <w:szCs w:val="24"/>
        </w:rPr>
      </w:pPr>
      <w:r w:rsidRPr="001D5C67">
        <w:rPr>
          <w:rFonts w:ascii="Arial" w:hAnsi="Arial" w:cs="Arial"/>
          <w:sz w:val="24"/>
          <w:szCs w:val="24"/>
        </w:rPr>
        <w:t>https://www.mdpi.com/2227-7099/9/2/60</w:t>
      </w:r>
    </w:p>
    <w:p w14:paraId="130A8182" w14:textId="77777777" w:rsidR="0029645A" w:rsidRDefault="0029645A"/>
    <w:p w14:paraId="3F22FE71" w14:textId="77777777" w:rsidR="007379F3" w:rsidRDefault="007379F3"/>
    <w:p w14:paraId="4F662431" w14:textId="0D13AD33" w:rsidR="007379F3" w:rsidRPr="001D5C67" w:rsidRDefault="007379F3" w:rsidP="0081257D">
      <w:pPr>
        <w:rPr>
          <w:b/>
          <w:bCs/>
        </w:rPr>
      </w:pPr>
      <w:r w:rsidRPr="001D5C67">
        <w:rPr>
          <w:b/>
          <w:bCs/>
        </w:rPr>
        <w:t>Local Projections</w:t>
      </w:r>
      <w:r w:rsidR="00C454FD" w:rsidRPr="001D5C67">
        <w:rPr>
          <w:b/>
          <w:bCs/>
        </w:rPr>
        <w:t xml:space="preserve"> and VARs</w:t>
      </w:r>
    </w:p>
    <w:p w14:paraId="56044594" w14:textId="77777777" w:rsidR="00C454FD" w:rsidRDefault="00C454FD" w:rsidP="0081257D"/>
    <w:p w14:paraId="1E2E797E" w14:textId="00F5F30C" w:rsidR="0081257D" w:rsidRDefault="0081257D" w:rsidP="0081257D">
      <w:r>
        <w:t xml:space="preserve">1 - </w:t>
      </w:r>
      <w:r>
        <w:t>The impact of product and labour market reform on growth: Evidence for OECD countries based on local projections</w:t>
      </w:r>
    </w:p>
    <w:p w14:paraId="61EA0688" w14:textId="2DEC158B" w:rsidR="007379F3" w:rsidRDefault="0081257D">
      <w:hyperlink r:id="rId7" w:history="1">
        <w:r w:rsidRPr="009865E6">
          <w:rPr>
            <w:rStyle w:val="Hyperlink"/>
          </w:rPr>
          <w:t>https://onlinelibrary.wiley.com/doi/pdf/10.1002/jae.2890</w:t>
        </w:r>
      </w:hyperlink>
    </w:p>
    <w:p w14:paraId="68704BE0" w14:textId="77777777" w:rsidR="0081257D" w:rsidRDefault="0081257D"/>
    <w:p w14:paraId="3F5130D7" w14:textId="531093C8" w:rsidR="0081257D" w:rsidRPr="0081257D" w:rsidRDefault="0081257D" w:rsidP="00FB4621">
      <w:pPr>
        <w:rPr>
          <w:rStyle w:val="title-text"/>
        </w:rPr>
      </w:pPr>
      <w:r w:rsidRPr="00FB4621">
        <w:rPr>
          <w:rStyle w:val="title-text"/>
        </w:rPr>
        <w:t xml:space="preserve">2 - </w:t>
      </w:r>
      <w:r w:rsidRPr="0081257D">
        <w:rPr>
          <w:rStyle w:val="title-text"/>
        </w:rPr>
        <w:t>The effect of oil price shocks on economic activity: a local projections approach</w:t>
      </w:r>
    </w:p>
    <w:p w14:paraId="757E9927" w14:textId="7E2A1BEA" w:rsidR="0081257D" w:rsidRDefault="0081257D">
      <w:hyperlink r:id="rId8" w:history="1">
        <w:r w:rsidRPr="009865E6">
          <w:rPr>
            <w:rStyle w:val="Hyperlink"/>
          </w:rPr>
          <w:t>https://link.springer.com/article/10.1007/s12197-020-09512-w</w:t>
        </w:r>
      </w:hyperlink>
    </w:p>
    <w:p w14:paraId="467011FA" w14:textId="77777777" w:rsidR="0081257D" w:rsidRPr="00C454FD" w:rsidRDefault="0081257D" w:rsidP="0081257D">
      <w:pPr>
        <w:pStyle w:val="Heading1"/>
        <w:shd w:val="clear" w:color="auto" w:fill="FFFFFF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 w:rsidRPr="00C454FD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3 - </w:t>
      </w:r>
      <w:r w:rsidRPr="00C454FD">
        <w:rPr>
          <w:rFonts w:asciiTheme="minorHAnsi" w:eastAsiaTheme="minorHAnsi" w:hAnsiTheme="minorHAnsi" w:cstheme="minorBidi"/>
          <w:color w:val="auto"/>
          <w:sz w:val="24"/>
          <w:szCs w:val="24"/>
        </w:rPr>
        <w:t>The impact of product and labour market reform on growth: Evidence for OECD countries based on local projections</w:t>
      </w:r>
    </w:p>
    <w:p w14:paraId="2D14531C" w14:textId="20DA7B83" w:rsidR="00C454FD" w:rsidRDefault="00C454FD">
      <w:hyperlink r:id="rId9" w:history="1">
        <w:r w:rsidRPr="009865E6">
          <w:rPr>
            <w:rStyle w:val="Hyperlink"/>
          </w:rPr>
          <w:t>https://onlinelibrary.wiley.com/doi/full/10.1002/jae.2890</w:t>
        </w:r>
      </w:hyperlink>
    </w:p>
    <w:p w14:paraId="07A3DF98" w14:textId="77777777" w:rsidR="00C454FD" w:rsidRPr="00C454FD" w:rsidRDefault="00C454FD" w:rsidP="00C454FD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fldChar w:fldCharType="begin"/>
      </w:r>
      <w:r>
        <w:rPr>
          <w:rFonts w:ascii="Arial" w:hAnsi="Arial" w:cs="Arial"/>
          <w:shd w:val="clear" w:color="auto" w:fill="FFFFFF"/>
        </w:rPr>
        <w:instrText>HYPERLINK "</w:instrText>
      </w:r>
    </w:p>
    <w:p w14:paraId="34C583D7" w14:textId="77777777" w:rsidR="00C454FD" w:rsidRPr="00C454FD" w:rsidRDefault="00C454FD" w:rsidP="00C454FD">
      <w:pPr>
        <w:pStyle w:val="NormalWeb"/>
        <w:shd w:val="clear" w:color="auto" w:fill="FFFFFF"/>
      </w:pPr>
      <w:r>
        <w:rPr>
          <w:rFonts w:ascii="SegoeUI" w:hAnsi="SegoeUI"/>
        </w:rPr>
        <w:instrText xml:space="preserve">4 - </w:instrText>
      </w:r>
      <w:r w:rsidRPr="00C454FD">
        <w:rPr>
          <w:rFonts w:ascii="SegoeUI" w:hAnsi="SegoeUI"/>
        </w:rPr>
        <w:instrText xml:space="preserve">How Large and Persistent is the Response of Inflation to Changes in Retail Energy Prices? </w:instrText>
      </w:r>
    </w:p>
    <w:p w14:paraId="185F9CBC" w14:textId="77777777" w:rsidR="00C454FD" w:rsidRPr="00C454FD" w:rsidRDefault="00C454FD" w:rsidP="00C454FD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C454FD">
        <w:rPr>
          <w:rFonts w:ascii="Arial" w:hAnsi="Arial" w:cs="Arial"/>
          <w:sz w:val="18"/>
          <w:szCs w:val="18"/>
          <w:shd w:val="clear" w:color="auto" w:fill="FFFFFF"/>
        </w:rPr>
        <w:instrText>https://www.imf.org › wpiea2020093-print-pdf</w:instrText>
      </w:r>
    </w:p>
    <w:p w14:paraId="270C92AB" w14:textId="77777777" w:rsidR="00C454FD" w:rsidRPr="009865E6" w:rsidRDefault="00C454FD" w:rsidP="00C454FD">
      <w:pPr>
        <w:rPr>
          <w:rStyle w:val="Hyperlink"/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instrText>"</w:instrText>
      </w:r>
      <w:r>
        <w:rPr>
          <w:rFonts w:ascii="Arial" w:hAnsi="Arial" w:cs="Arial"/>
          <w:shd w:val="clear" w:color="auto" w:fill="FFFFFF"/>
        </w:rPr>
        <w:fldChar w:fldCharType="separate"/>
      </w:r>
    </w:p>
    <w:p w14:paraId="286370B5" w14:textId="77777777" w:rsidR="00C454FD" w:rsidRPr="00FB4621" w:rsidRDefault="00C454FD" w:rsidP="00C454FD">
      <w:pPr>
        <w:pStyle w:val="NormalWeb"/>
        <w:shd w:val="clear" w:color="auto" w:fill="FFFFFF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FB4621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4 - </w:t>
      </w:r>
      <w:r w:rsidRPr="00FB4621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</w:t>
      </w:r>
      <w:r w:rsidRPr="00FB4621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ow L</w:t>
      </w:r>
      <w:r w:rsidRPr="00FB4621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</w:t>
      </w:r>
      <w:r w:rsidRPr="00FB4621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rge and Persistent is the Response of Inflation to Changes i</w:t>
      </w:r>
      <w:r w:rsidRPr="00FB4621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n</w:t>
      </w:r>
      <w:r w:rsidRPr="00FB4621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Retail E</w:t>
      </w:r>
      <w:r w:rsidRPr="00FB4621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n</w:t>
      </w:r>
      <w:r w:rsidRPr="00FB4621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ergy Prices? </w:t>
      </w:r>
    </w:p>
    <w:p w14:paraId="09E78748" w14:textId="77777777" w:rsidR="00C454FD" w:rsidRPr="009865E6" w:rsidRDefault="00C454FD" w:rsidP="00C454FD">
      <w:pPr>
        <w:rPr>
          <w:rStyle w:val="Hyperlink"/>
          <w:rFonts w:ascii="Arial" w:hAnsi="Arial" w:cs="Arial"/>
          <w:sz w:val="18"/>
          <w:szCs w:val="18"/>
          <w:shd w:val="clear" w:color="auto" w:fill="FFFFFF"/>
        </w:rPr>
      </w:pPr>
      <w:r w:rsidRPr="009865E6">
        <w:rPr>
          <w:rStyle w:val="Hyperlink"/>
          <w:rFonts w:ascii="Arial" w:hAnsi="Arial" w:cs="Arial"/>
          <w:sz w:val="18"/>
          <w:szCs w:val="18"/>
          <w:shd w:val="clear" w:color="auto" w:fill="FFFFFF"/>
        </w:rPr>
        <w:t>https://www.imf.org › wpiea2020093-print-pdf</w:t>
      </w:r>
    </w:p>
    <w:p w14:paraId="105CCD27" w14:textId="123D7920" w:rsidR="00C454FD" w:rsidRDefault="00C454FD" w:rsidP="00C454FD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fldChar w:fldCharType="end"/>
      </w:r>
    </w:p>
    <w:p w14:paraId="5BAA2725" w14:textId="5975589B" w:rsidR="00C454FD" w:rsidRDefault="00C454FD" w:rsidP="00C454FD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5 – </w:t>
      </w:r>
      <w:r>
        <w:t>The Macroeconomic Impact of Climate Change: Global vs. Local Temperature</w:t>
      </w:r>
    </w:p>
    <w:p w14:paraId="58F2D8C9" w14:textId="71A796AE" w:rsidR="00C454FD" w:rsidRDefault="00C454FD" w:rsidP="00C454FD">
      <w:pPr>
        <w:rPr>
          <w:rFonts w:ascii="Arial" w:hAnsi="Arial" w:cs="Arial"/>
          <w:shd w:val="clear" w:color="auto" w:fill="FFFFFF"/>
        </w:rPr>
      </w:pPr>
      <w:hyperlink r:id="rId10" w:history="1">
        <w:r w:rsidRPr="009865E6">
          <w:rPr>
            <w:rStyle w:val="Hyperlink"/>
            <w:rFonts w:ascii="Arial" w:hAnsi="Arial" w:cs="Arial"/>
            <w:shd w:val="clear" w:color="auto" w:fill="FFFFFF"/>
          </w:rPr>
          <w:t>https://dkaenzig.github.io/diegokaenzig.com/Papers/bk_micc.pdf</w:t>
        </w:r>
      </w:hyperlink>
    </w:p>
    <w:p w14:paraId="7CCFD2BA" w14:textId="77777777" w:rsidR="009D750F" w:rsidRDefault="009D750F" w:rsidP="00C454FD">
      <w:pPr>
        <w:rPr>
          <w:rFonts w:ascii="Arial" w:hAnsi="Arial" w:cs="Arial"/>
          <w:shd w:val="clear" w:color="auto" w:fill="FFFFFF"/>
        </w:rPr>
      </w:pPr>
    </w:p>
    <w:p w14:paraId="5AEC6006" w14:textId="4C18DCE8" w:rsidR="009D750F" w:rsidRDefault="009D750F" w:rsidP="00C454FD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6 – </w:t>
      </w:r>
      <w:r>
        <w:t>WHAT ARE THE EFFECTS OF FISCAL POLICY SHOCKS? A VAR-BASED COMPARATIVE ANALYSIS</w:t>
      </w:r>
    </w:p>
    <w:p w14:paraId="2408D17A" w14:textId="60D252C4" w:rsidR="009D750F" w:rsidRDefault="009D750F" w:rsidP="00C454FD">
      <w:pPr>
        <w:rPr>
          <w:rFonts w:ascii="Arial" w:hAnsi="Arial" w:cs="Arial"/>
          <w:shd w:val="clear" w:color="auto" w:fill="FFFFFF"/>
        </w:rPr>
      </w:pPr>
      <w:hyperlink r:id="rId11" w:history="1">
        <w:r w:rsidRPr="009865E6">
          <w:rPr>
            <w:rStyle w:val="Hyperlink"/>
            <w:rFonts w:ascii="Arial" w:hAnsi="Arial" w:cs="Arial"/>
            <w:shd w:val="clear" w:color="auto" w:fill="FFFFFF"/>
          </w:rPr>
          <w:t>https://www.ecb.europa.eu/pub/pdf/scpwps/ecbwp877.pdf</w:t>
        </w:r>
      </w:hyperlink>
    </w:p>
    <w:p w14:paraId="03760B92" w14:textId="77777777" w:rsidR="009D750F" w:rsidRDefault="009D750F" w:rsidP="00C454FD">
      <w:pPr>
        <w:rPr>
          <w:rFonts w:ascii="Arial" w:hAnsi="Arial" w:cs="Arial"/>
          <w:shd w:val="clear" w:color="auto" w:fill="FFFFFF"/>
        </w:rPr>
      </w:pPr>
    </w:p>
    <w:p w14:paraId="11DD5DCC" w14:textId="0377B940" w:rsidR="009D750F" w:rsidRDefault="009D750F" w:rsidP="00C454FD">
      <w:r>
        <w:rPr>
          <w:rFonts w:ascii="Arial" w:hAnsi="Arial" w:cs="Arial"/>
          <w:shd w:val="clear" w:color="auto" w:fill="FFFFFF"/>
        </w:rPr>
        <w:t xml:space="preserve">7 - </w:t>
      </w:r>
      <w:r>
        <w:t>VAR Analysis of Economic Activity, Unemployment, and Inflation during Periods Preceding Recessions in the United States: COVID-19</w:t>
      </w:r>
    </w:p>
    <w:p w14:paraId="0F50B81F" w14:textId="53A4B950" w:rsidR="009D750F" w:rsidRDefault="009D750F" w:rsidP="00C454FD">
      <w:pPr>
        <w:rPr>
          <w:rFonts w:ascii="Arial" w:hAnsi="Arial" w:cs="Arial"/>
          <w:shd w:val="clear" w:color="auto" w:fill="FFFFFF"/>
        </w:rPr>
      </w:pPr>
      <w:hyperlink r:id="rId12" w:history="1">
        <w:r w:rsidRPr="009865E6">
          <w:rPr>
            <w:rStyle w:val="Hyperlink"/>
            <w:rFonts w:ascii="Arial" w:hAnsi="Arial" w:cs="Arial"/>
            <w:shd w:val="clear" w:color="auto" w:fill="FFFFFF"/>
          </w:rPr>
          <w:t>https://econ.unc.edu/wp-content/uploads/sites/38/2020/09/VAR-Analysis-of-Economic-Activity-Unemployment-and-Inflation-during-Periods-Preceding-Recessions-in-the-United-States-COVID-19.pdf</w:t>
        </w:r>
      </w:hyperlink>
    </w:p>
    <w:p w14:paraId="2927B74F" w14:textId="77777777" w:rsidR="009D750F" w:rsidRDefault="009D750F" w:rsidP="00C454FD">
      <w:pPr>
        <w:rPr>
          <w:rFonts w:ascii="Arial" w:hAnsi="Arial" w:cs="Arial"/>
          <w:shd w:val="clear" w:color="auto" w:fill="FFFFFF"/>
        </w:rPr>
      </w:pPr>
    </w:p>
    <w:p w14:paraId="65A3AD18" w14:textId="72D59417" w:rsidR="009D750F" w:rsidRPr="00FB4621" w:rsidRDefault="009D750F" w:rsidP="00FB4621">
      <w:pPr>
        <w:pStyle w:val="Heading1"/>
        <w:spacing w:before="0" w:after="75" w:line="540" w:lineRule="atLeast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 w:rsidRPr="00FB4621">
        <w:rPr>
          <w:rFonts w:asciiTheme="minorHAnsi" w:eastAsiaTheme="minorHAnsi" w:hAnsiTheme="minorHAnsi" w:cstheme="minorBidi"/>
          <w:color w:val="auto"/>
          <w:sz w:val="24"/>
          <w:szCs w:val="24"/>
        </w:rPr>
        <w:lastRenderedPageBreak/>
        <w:t xml:space="preserve">8 – </w:t>
      </w:r>
      <w:r w:rsidRPr="00FB4621">
        <w:rPr>
          <w:rFonts w:asciiTheme="minorHAnsi" w:eastAsiaTheme="minorHAnsi" w:hAnsiTheme="minorHAnsi" w:cstheme="minorBidi"/>
          <w:color w:val="auto"/>
          <w:sz w:val="24"/>
          <w:szCs w:val="24"/>
        </w:rPr>
        <w:t>Impulse Response of Inflation to Economic Growth Dynamics: VAR Model Analysis</w:t>
      </w:r>
    </w:p>
    <w:p w14:paraId="07B5C53B" w14:textId="43688B09" w:rsidR="009D750F" w:rsidRDefault="009D750F" w:rsidP="00C454FD">
      <w:pPr>
        <w:rPr>
          <w:rFonts w:ascii="Arial" w:hAnsi="Arial" w:cs="Arial"/>
          <w:shd w:val="clear" w:color="auto" w:fill="FFFFFF"/>
        </w:rPr>
      </w:pPr>
      <w:hyperlink r:id="rId13" w:history="1">
        <w:r w:rsidRPr="009865E6">
          <w:rPr>
            <w:rStyle w:val="Hyperlink"/>
            <w:rFonts w:ascii="Arial" w:hAnsi="Arial" w:cs="Arial"/>
            <w:shd w:val="clear" w:color="auto" w:fill="FFFFFF"/>
          </w:rPr>
          <w:t>https://papers.ssrn.com/sol3/papers.cfm?abstract_id=4969220</w:t>
        </w:r>
      </w:hyperlink>
    </w:p>
    <w:p w14:paraId="7349D74D" w14:textId="77777777" w:rsidR="00FB4621" w:rsidRDefault="00FB4621" w:rsidP="00C454FD">
      <w:pPr>
        <w:rPr>
          <w:rFonts w:ascii="Arial" w:hAnsi="Arial" w:cs="Arial"/>
          <w:shd w:val="clear" w:color="auto" w:fill="FFFFFF"/>
        </w:rPr>
      </w:pPr>
    </w:p>
    <w:p w14:paraId="0324C46A" w14:textId="781C5DDD" w:rsidR="009D750F" w:rsidRDefault="009D750F" w:rsidP="00C454FD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9 -  </w:t>
      </w:r>
      <w:r>
        <w:t>Explaining changes in house prices</w:t>
      </w:r>
    </w:p>
    <w:p w14:paraId="6086A4CF" w14:textId="3384664B" w:rsidR="009D750F" w:rsidRDefault="009D750F" w:rsidP="00C454FD">
      <w:pPr>
        <w:rPr>
          <w:rFonts w:ascii="Arial" w:hAnsi="Arial" w:cs="Arial"/>
          <w:shd w:val="clear" w:color="auto" w:fill="FFFFFF"/>
        </w:rPr>
      </w:pPr>
      <w:hyperlink r:id="rId14" w:history="1">
        <w:r w:rsidRPr="009865E6">
          <w:rPr>
            <w:rStyle w:val="Hyperlink"/>
            <w:rFonts w:ascii="Arial" w:hAnsi="Arial" w:cs="Arial"/>
            <w:shd w:val="clear" w:color="auto" w:fill="FFFFFF"/>
          </w:rPr>
          <w:t>https://www.bis.org/publ/r_qt0209f.pdf</w:t>
        </w:r>
      </w:hyperlink>
    </w:p>
    <w:p w14:paraId="45B174A3" w14:textId="77777777" w:rsidR="009D750F" w:rsidRPr="00FB4621" w:rsidRDefault="009D750F" w:rsidP="009D750F">
      <w:pPr>
        <w:pStyle w:val="Heading1"/>
        <w:shd w:val="clear" w:color="auto" w:fill="FFFFFF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 w:rsidRPr="00FB4621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10 - </w:t>
      </w:r>
      <w:r w:rsidRPr="00FB4621">
        <w:rPr>
          <w:rFonts w:asciiTheme="minorHAnsi" w:eastAsiaTheme="minorHAnsi" w:hAnsiTheme="minorHAnsi" w:cstheme="minorBidi"/>
          <w:color w:val="auto"/>
          <w:sz w:val="24"/>
          <w:szCs w:val="24"/>
        </w:rPr>
        <w:t>Forecasting real-time economic activity using house prices and credit conditions</w:t>
      </w:r>
    </w:p>
    <w:p w14:paraId="7B558FEB" w14:textId="7EC6DAB2" w:rsidR="009D750F" w:rsidRDefault="009D750F" w:rsidP="00C454FD">
      <w:hyperlink r:id="rId15" w:history="1">
        <w:r w:rsidRPr="00FB4621">
          <w:t>https://onlinelibrary.wiley.com/doi/abs/10.1002/for.2710</w:t>
        </w:r>
      </w:hyperlink>
    </w:p>
    <w:p w14:paraId="55D7E029" w14:textId="77777777" w:rsidR="009D750F" w:rsidRDefault="009D750F" w:rsidP="00C454FD">
      <w:pPr>
        <w:rPr>
          <w:rFonts w:ascii="Arial" w:hAnsi="Arial" w:cs="Arial"/>
          <w:shd w:val="clear" w:color="auto" w:fill="FFFFFF"/>
        </w:rPr>
      </w:pPr>
    </w:p>
    <w:p w14:paraId="38B1D1EF" w14:textId="77777777" w:rsidR="009D750F" w:rsidRDefault="009D750F" w:rsidP="00C454FD">
      <w:pPr>
        <w:rPr>
          <w:rFonts w:ascii="Arial" w:hAnsi="Arial" w:cs="Arial"/>
          <w:shd w:val="clear" w:color="auto" w:fill="FFFFFF"/>
        </w:rPr>
      </w:pPr>
    </w:p>
    <w:p w14:paraId="6C93021A" w14:textId="77777777" w:rsidR="009D750F" w:rsidRDefault="009D750F" w:rsidP="00C454FD">
      <w:pPr>
        <w:rPr>
          <w:rFonts w:ascii="Arial" w:hAnsi="Arial" w:cs="Arial"/>
          <w:shd w:val="clear" w:color="auto" w:fill="FFFFFF"/>
        </w:rPr>
      </w:pPr>
    </w:p>
    <w:p w14:paraId="2382178E" w14:textId="24D9372F" w:rsidR="00C454FD" w:rsidRPr="00FB4621" w:rsidRDefault="00C454FD" w:rsidP="00C454FD">
      <w:pPr>
        <w:rPr>
          <w:rFonts w:ascii="Arial" w:hAnsi="Arial" w:cs="Arial"/>
          <w:b/>
          <w:bCs/>
          <w:shd w:val="clear" w:color="auto" w:fill="FFFFFF"/>
        </w:rPr>
      </w:pPr>
      <w:r w:rsidRPr="00FB4621">
        <w:rPr>
          <w:rFonts w:ascii="Arial" w:hAnsi="Arial" w:cs="Arial"/>
          <w:b/>
          <w:bCs/>
          <w:shd w:val="clear" w:color="auto" w:fill="FFFFFF"/>
        </w:rPr>
        <w:t>Threshold Models</w:t>
      </w:r>
      <w:r w:rsidR="0029645A" w:rsidRPr="00FB4621">
        <w:rPr>
          <w:rFonts w:ascii="Arial" w:hAnsi="Arial" w:cs="Arial"/>
          <w:b/>
          <w:bCs/>
          <w:shd w:val="clear" w:color="auto" w:fill="FFFFFF"/>
        </w:rPr>
        <w:t xml:space="preserve"> and Markov Switching</w:t>
      </w:r>
    </w:p>
    <w:p w14:paraId="1F6CE5D7" w14:textId="77777777" w:rsidR="00C454FD" w:rsidRPr="00FB4621" w:rsidRDefault="00C454FD" w:rsidP="00C454FD">
      <w:pPr>
        <w:rPr>
          <w:rFonts w:ascii="Arial" w:hAnsi="Arial" w:cs="Arial"/>
          <w:b/>
          <w:bCs/>
          <w:shd w:val="clear" w:color="auto" w:fill="FFFFFF"/>
        </w:rPr>
      </w:pPr>
    </w:p>
    <w:p w14:paraId="1E00D325" w14:textId="2079F336" w:rsidR="00C454FD" w:rsidRPr="00C454FD" w:rsidRDefault="00C454FD" w:rsidP="00C454FD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>
        <w:t>Threshold Modeling for Inflation and GDP Growth</w:t>
      </w:r>
    </w:p>
    <w:p w14:paraId="156B0953" w14:textId="53F0AF28" w:rsidR="00C454FD" w:rsidRDefault="00C454FD" w:rsidP="00C454FD">
      <w:hyperlink r:id="rId16" w:history="1">
        <w:r w:rsidRPr="009865E6">
          <w:rPr>
            <w:rStyle w:val="Hyperlink"/>
          </w:rPr>
          <w:t>https://mpra.ub.uni-muenchen.de/79649/1/MPRA_paper_79649.pdf</w:t>
        </w:r>
      </w:hyperlink>
    </w:p>
    <w:p w14:paraId="57CE84CE" w14:textId="77777777" w:rsidR="00C454FD" w:rsidRDefault="00C454FD" w:rsidP="00C454FD"/>
    <w:p w14:paraId="16C98AEA" w14:textId="77777777" w:rsidR="00C454FD" w:rsidRPr="00FB4621" w:rsidRDefault="00C454FD" w:rsidP="00C454FD">
      <w:pPr>
        <w:pStyle w:val="Heading1"/>
        <w:spacing w:before="0" w:after="75" w:line="540" w:lineRule="atLeast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 w:rsidRPr="00FB4621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2 - </w:t>
      </w:r>
      <w:r w:rsidRPr="00FB4621">
        <w:rPr>
          <w:rFonts w:asciiTheme="minorHAnsi" w:eastAsiaTheme="minorHAnsi" w:hAnsiTheme="minorHAnsi" w:cstheme="minorBidi"/>
          <w:color w:val="auto"/>
          <w:sz w:val="24"/>
          <w:szCs w:val="24"/>
        </w:rPr>
        <w:t>Fiscal Policy and Economic Growth: Threshold Regression Model Approach</w:t>
      </w:r>
    </w:p>
    <w:p w14:paraId="5C653558" w14:textId="30D1747D" w:rsidR="00C454FD" w:rsidRDefault="009D750F" w:rsidP="00C454FD">
      <w:hyperlink r:id="rId17" w:history="1">
        <w:r w:rsidRPr="009865E6">
          <w:rPr>
            <w:rStyle w:val="Hyperlink"/>
          </w:rPr>
          <w:t>https://papers.ssrn.com/sol3/papers.cfm?abstract_id=4969228</w:t>
        </w:r>
      </w:hyperlink>
    </w:p>
    <w:p w14:paraId="10AE3584" w14:textId="77777777" w:rsidR="009D750F" w:rsidRDefault="009D750F" w:rsidP="00C454FD"/>
    <w:p w14:paraId="1646B810" w14:textId="73399E49" w:rsidR="009D750F" w:rsidRDefault="009D750F" w:rsidP="00C454FD">
      <w:r>
        <w:t xml:space="preserve">3 – </w:t>
      </w:r>
      <w:r>
        <w:t>Threshold effects of financial stress on monetary policy rules: a panel data analysis</w:t>
      </w:r>
    </w:p>
    <w:p w14:paraId="31855EEF" w14:textId="754DB1BE" w:rsidR="009D750F" w:rsidRDefault="009D750F" w:rsidP="00C454FD">
      <w:hyperlink r:id="rId18" w:history="1">
        <w:r w:rsidRPr="009865E6">
          <w:rPr>
            <w:rStyle w:val="Hyperlink"/>
          </w:rPr>
          <w:t>https://www.ecb.europa.eu/pub/pdf/scpwps/ecbwp2042.en.pdf</w:t>
        </w:r>
      </w:hyperlink>
    </w:p>
    <w:p w14:paraId="380AF69B" w14:textId="77777777" w:rsidR="009D750F" w:rsidRDefault="009D750F" w:rsidP="00C454FD"/>
    <w:p w14:paraId="1A0CD43D" w14:textId="77777777" w:rsidR="009D750F" w:rsidRPr="00FB4621" w:rsidRDefault="009D750F" w:rsidP="009D750F">
      <w:pPr>
        <w:pStyle w:val="Heading1"/>
        <w:spacing w:before="0" w:after="0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 w:rsidRPr="00FB4621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4 - </w:t>
      </w:r>
      <w:r w:rsidRPr="00FB4621">
        <w:rPr>
          <w:rFonts w:asciiTheme="minorHAnsi" w:eastAsiaTheme="minorHAnsi" w:hAnsiTheme="minorHAnsi" w:cstheme="minorBidi"/>
          <w:color w:val="auto"/>
          <w:sz w:val="24"/>
          <w:szCs w:val="24"/>
        </w:rPr>
        <w:t>The macroeconomic impact of energy price shocks: Threshold effects and the fracking boom</w:t>
      </w:r>
    </w:p>
    <w:p w14:paraId="7485AE3F" w14:textId="55881506" w:rsidR="009D750F" w:rsidRDefault="009D750F" w:rsidP="00C454FD">
      <w:r w:rsidRPr="009D750F">
        <w:t>https://www.sciencedirect.com/science/article/pii/S0301420724001399</w:t>
      </w:r>
    </w:p>
    <w:p w14:paraId="63C07F8C" w14:textId="77777777" w:rsidR="00FB4621" w:rsidRDefault="00FB4621" w:rsidP="009D750F">
      <w:pPr>
        <w:pStyle w:val="Heading1"/>
        <w:shd w:val="clear" w:color="auto" w:fill="FFFFFF"/>
        <w:spacing w:before="120" w:after="120"/>
        <w:rPr>
          <w:rFonts w:asciiTheme="minorHAnsi" w:eastAsiaTheme="minorHAnsi" w:hAnsiTheme="minorHAnsi" w:cstheme="minorBidi"/>
          <w:color w:val="auto"/>
          <w:sz w:val="24"/>
          <w:szCs w:val="24"/>
        </w:rPr>
      </w:pPr>
    </w:p>
    <w:p w14:paraId="1110A5E7" w14:textId="33A889F0" w:rsidR="009D750F" w:rsidRPr="00FB4621" w:rsidRDefault="009D750F" w:rsidP="009D750F">
      <w:pPr>
        <w:pStyle w:val="Heading1"/>
        <w:shd w:val="clear" w:color="auto" w:fill="FFFFFF"/>
        <w:spacing w:before="120" w:after="120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 w:rsidRPr="00FB4621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5 - </w:t>
      </w:r>
      <w:r w:rsidRPr="00FB4621">
        <w:rPr>
          <w:rFonts w:asciiTheme="minorHAnsi" w:eastAsiaTheme="minorHAnsi" w:hAnsiTheme="minorHAnsi" w:cstheme="minorBidi"/>
          <w:color w:val="auto"/>
          <w:sz w:val="24"/>
          <w:szCs w:val="24"/>
        </w:rPr>
        <w:t>Oil Volatility Uncertainty: Impact on Fundamental Macroeconomics and the Stock Index</w:t>
      </w:r>
    </w:p>
    <w:p w14:paraId="4532A881" w14:textId="19DD32B4" w:rsidR="009D750F" w:rsidRDefault="0029645A" w:rsidP="00C454FD">
      <w:hyperlink r:id="rId19" w:history="1">
        <w:r w:rsidRPr="00FB4621">
          <w:t>https://www.mdpi.com/2227-7099/12/6/140</w:t>
        </w:r>
      </w:hyperlink>
    </w:p>
    <w:p w14:paraId="3A0A09F3" w14:textId="77777777" w:rsidR="0029645A" w:rsidRDefault="0029645A" w:rsidP="00C454FD"/>
    <w:p w14:paraId="03463B24" w14:textId="77777777" w:rsidR="0029645A" w:rsidRPr="00FB4621" w:rsidRDefault="0029645A" w:rsidP="0029645A">
      <w:pPr>
        <w:pStyle w:val="Heading1"/>
        <w:spacing w:before="0" w:after="0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 w:rsidRPr="00FB4621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6 -  </w:t>
      </w:r>
      <w:r w:rsidRPr="00FB4621">
        <w:rPr>
          <w:rFonts w:asciiTheme="minorHAnsi" w:eastAsiaTheme="minorHAnsi" w:hAnsiTheme="minorHAnsi" w:cstheme="minorBidi"/>
          <w:color w:val="auto"/>
          <w:sz w:val="24"/>
          <w:szCs w:val="24"/>
        </w:rPr>
        <w:t>Renewable energy and economic growth: A Markov-switching approach</w:t>
      </w:r>
    </w:p>
    <w:p w14:paraId="5568CAC5" w14:textId="30A3593F" w:rsidR="0029645A" w:rsidRDefault="0029645A" w:rsidP="00C454FD">
      <w:hyperlink r:id="rId20" w:history="1">
        <w:r w:rsidRPr="00FB4621">
          <w:t>https://www.sciencedirect.com/science/article/pii/S0360544221033387</w:t>
        </w:r>
      </w:hyperlink>
    </w:p>
    <w:p w14:paraId="16336331" w14:textId="77777777" w:rsidR="0029645A" w:rsidRDefault="0029645A" w:rsidP="00C454FD"/>
    <w:p w14:paraId="4D68022B" w14:textId="34364F10" w:rsidR="0029645A" w:rsidRDefault="0029645A" w:rsidP="00C454FD">
      <w:r>
        <w:t xml:space="preserve">7 - </w:t>
      </w:r>
      <w:r>
        <w:t>A Markov-Switching Model of the Unemployment Rate</w:t>
      </w:r>
    </w:p>
    <w:p w14:paraId="1D8CDBB8" w14:textId="362774B1" w:rsidR="0029645A" w:rsidRDefault="0029645A" w:rsidP="00C454FD">
      <w:hyperlink r:id="rId21" w:history="1">
        <w:r w:rsidRPr="00FB4621">
          <w:t>https://www.cbo.gov/system/files/2022-03/57582-WP.pdf</w:t>
        </w:r>
      </w:hyperlink>
    </w:p>
    <w:p w14:paraId="0A83424B" w14:textId="77777777" w:rsidR="0029645A" w:rsidRDefault="0029645A" w:rsidP="00C454FD"/>
    <w:p w14:paraId="6E0348AF" w14:textId="77777777" w:rsidR="0029645A" w:rsidRDefault="0029645A" w:rsidP="00C454FD"/>
    <w:p w14:paraId="2E826C2C" w14:textId="77777777" w:rsidR="00FB4621" w:rsidRDefault="00FB4621" w:rsidP="00C454FD"/>
    <w:p w14:paraId="34D21896" w14:textId="77777777" w:rsidR="00FB4621" w:rsidRDefault="00FB4621" w:rsidP="00C454FD"/>
    <w:p w14:paraId="302580CC" w14:textId="77777777" w:rsidR="00FB4621" w:rsidRDefault="00FB4621" w:rsidP="00C454FD"/>
    <w:p w14:paraId="65B6FE62" w14:textId="77777777" w:rsidR="00FB4621" w:rsidRDefault="00FB4621" w:rsidP="00C454FD"/>
    <w:p w14:paraId="741E7068" w14:textId="77777777" w:rsidR="00FB4621" w:rsidRDefault="00FB4621" w:rsidP="00C454FD"/>
    <w:p w14:paraId="65BBF823" w14:textId="77777777" w:rsidR="00FB4621" w:rsidRDefault="00FB4621" w:rsidP="00C454FD"/>
    <w:p w14:paraId="4BED0B75" w14:textId="1E4DAAF6" w:rsidR="0029645A" w:rsidRPr="00FB4621" w:rsidRDefault="0029645A" w:rsidP="00C454FD">
      <w:pPr>
        <w:rPr>
          <w:b/>
          <w:bCs/>
        </w:rPr>
      </w:pPr>
      <w:r w:rsidRPr="00FB4621">
        <w:rPr>
          <w:b/>
          <w:bCs/>
        </w:rPr>
        <w:t>State Space Models and Kalman Filter</w:t>
      </w:r>
    </w:p>
    <w:p w14:paraId="4EB79DE4" w14:textId="77777777" w:rsidR="0029645A" w:rsidRPr="00FB4621" w:rsidRDefault="0029645A" w:rsidP="00C454FD"/>
    <w:p w14:paraId="2F4048D6" w14:textId="40786703" w:rsidR="0029645A" w:rsidRPr="00FB4621" w:rsidRDefault="0029645A" w:rsidP="00FB4621">
      <w:pPr>
        <w:pStyle w:val="Heading1"/>
        <w:numPr>
          <w:ilvl w:val="0"/>
          <w:numId w:val="4"/>
        </w:numPr>
        <w:shd w:val="clear" w:color="auto" w:fill="FFFFFF"/>
        <w:spacing w:before="60" w:after="180" w:line="420" w:lineRule="atLeast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 w:rsidRPr="00FB4621">
        <w:rPr>
          <w:rFonts w:asciiTheme="minorHAnsi" w:eastAsiaTheme="minorHAnsi" w:hAnsiTheme="minorHAnsi" w:cstheme="minorBidi"/>
          <w:color w:val="auto"/>
          <w:sz w:val="24"/>
          <w:szCs w:val="24"/>
        </w:rPr>
        <w:t>Analysis of market efficiency in main stock markets: using Ka</w:t>
      </w:r>
      <w:r w:rsidRPr="00FB4621">
        <w:rPr>
          <w:rFonts w:asciiTheme="minorHAnsi" w:eastAsiaTheme="minorHAnsi" w:hAnsiTheme="minorHAnsi" w:cstheme="minorBidi"/>
          <w:color w:val="auto"/>
          <w:sz w:val="24"/>
          <w:szCs w:val="24"/>
        </w:rPr>
        <w:t>l</w:t>
      </w:r>
      <w:r w:rsidRPr="00FB4621">
        <w:rPr>
          <w:rFonts w:asciiTheme="minorHAnsi" w:eastAsiaTheme="minorHAnsi" w:hAnsiTheme="minorHAnsi" w:cstheme="minorBidi"/>
          <w:color w:val="auto"/>
          <w:sz w:val="24"/>
          <w:szCs w:val="24"/>
        </w:rPr>
        <w:t>man-Filter as an approach</w:t>
      </w:r>
    </w:p>
    <w:p w14:paraId="1B579236" w14:textId="3D1C2F29" w:rsidR="0029645A" w:rsidRDefault="001D5C67" w:rsidP="0029645A">
      <w:hyperlink r:id="rId22" w:history="1">
        <w:r w:rsidRPr="009865E6">
          <w:rPr>
            <w:rStyle w:val="Hyperlink"/>
          </w:rPr>
          <w:t>https://arxiv.org/abs/2404.16449</w:t>
        </w:r>
      </w:hyperlink>
    </w:p>
    <w:p w14:paraId="04385A6E" w14:textId="77777777" w:rsidR="001D5C67" w:rsidRDefault="001D5C67" w:rsidP="0029645A"/>
    <w:p w14:paraId="18C54A7F" w14:textId="7F1614DB" w:rsidR="001D5C67" w:rsidRDefault="001D5C67" w:rsidP="0029645A">
      <w:r>
        <w:t xml:space="preserve">2 - </w:t>
      </w:r>
      <w:r>
        <w:t>A State-space Approach to Australian GDP Measurement</w:t>
      </w:r>
    </w:p>
    <w:p w14:paraId="373F94F2" w14:textId="775CC5CE" w:rsidR="001D5C67" w:rsidRPr="0029645A" w:rsidRDefault="001D5C67" w:rsidP="0029645A">
      <w:r w:rsidRPr="001D5C67">
        <w:t>https://www.rba.gov.au/publications/rdp/2014/pdf/rdp2014-12.pdf</w:t>
      </w:r>
    </w:p>
    <w:p w14:paraId="767E83F0" w14:textId="77777777" w:rsidR="0029645A" w:rsidRDefault="0029645A" w:rsidP="00C454FD"/>
    <w:sectPr w:rsidR="00296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UI">
    <w:altName w:val="Segoe UI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7066"/>
    <w:multiLevelType w:val="hybridMultilevel"/>
    <w:tmpl w:val="895C1850"/>
    <w:lvl w:ilvl="0" w:tplc="8472AC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6975F7"/>
    <w:multiLevelType w:val="hybridMultilevel"/>
    <w:tmpl w:val="98882806"/>
    <w:lvl w:ilvl="0" w:tplc="04569214">
      <w:start w:val="1"/>
      <w:numFmt w:val="decimal"/>
      <w:lvlText w:val="%1-"/>
      <w:lvlJc w:val="left"/>
      <w:pPr>
        <w:ind w:left="10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CBB3E51"/>
    <w:multiLevelType w:val="hybridMultilevel"/>
    <w:tmpl w:val="4030ED9E"/>
    <w:lvl w:ilvl="0" w:tplc="E236CF9C">
      <w:start w:val="10"/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 w15:restartNumberingAfterBreak="0">
    <w:nsid w:val="70BD6055"/>
    <w:multiLevelType w:val="hybridMultilevel"/>
    <w:tmpl w:val="06AE8250"/>
    <w:lvl w:ilvl="0" w:tplc="17CC576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0500649">
    <w:abstractNumId w:val="0"/>
  </w:num>
  <w:num w:numId="2" w16cid:durableId="227352450">
    <w:abstractNumId w:val="1"/>
  </w:num>
  <w:num w:numId="3" w16cid:durableId="1946647843">
    <w:abstractNumId w:val="2"/>
  </w:num>
  <w:num w:numId="4" w16cid:durableId="124548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F3"/>
    <w:rsid w:val="000549C7"/>
    <w:rsid w:val="001D5C67"/>
    <w:rsid w:val="0029645A"/>
    <w:rsid w:val="00445697"/>
    <w:rsid w:val="00546A6E"/>
    <w:rsid w:val="007379F3"/>
    <w:rsid w:val="0081257D"/>
    <w:rsid w:val="00856662"/>
    <w:rsid w:val="009D750F"/>
    <w:rsid w:val="009F63D0"/>
    <w:rsid w:val="00BA7653"/>
    <w:rsid w:val="00C454FD"/>
    <w:rsid w:val="00FB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1AF9CA"/>
  <w15:chartTrackingRefBased/>
  <w15:docId w15:val="{BFD39DFB-921E-8C4F-88DD-F5F7AD3A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9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9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9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9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9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9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9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9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9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9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9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9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9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9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9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9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9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9F3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7379F3"/>
    <w:rPr>
      <w:i/>
      <w:iCs/>
    </w:rPr>
  </w:style>
  <w:style w:type="character" w:styleId="Hyperlink">
    <w:name w:val="Hyperlink"/>
    <w:basedOn w:val="DefaultParagraphFont"/>
    <w:uiPriority w:val="99"/>
    <w:unhideWhenUsed/>
    <w:rsid w:val="007379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9F3"/>
    <w:rPr>
      <w:color w:val="605E5C"/>
      <w:shd w:val="clear" w:color="auto" w:fill="E1DFDD"/>
    </w:rPr>
  </w:style>
  <w:style w:type="character" w:customStyle="1" w:styleId="vuuxrf">
    <w:name w:val="vuuxrf"/>
    <w:basedOn w:val="DefaultParagraphFont"/>
    <w:rsid w:val="00C454FD"/>
  </w:style>
  <w:style w:type="character" w:styleId="HTMLCite">
    <w:name w:val="HTML Cite"/>
    <w:basedOn w:val="DefaultParagraphFont"/>
    <w:uiPriority w:val="99"/>
    <w:semiHidden/>
    <w:unhideWhenUsed/>
    <w:rsid w:val="00C454FD"/>
    <w:rPr>
      <w:i/>
      <w:iCs/>
    </w:rPr>
  </w:style>
  <w:style w:type="character" w:customStyle="1" w:styleId="ylgvce">
    <w:name w:val="ylgvce"/>
    <w:basedOn w:val="DefaultParagraphFont"/>
    <w:rsid w:val="00C454FD"/>
  </w:style>
  <w:style w:type="paragraph" w:styleId="NormalWeb">
    <w:name w:val="Normal (Web)"/>
    <w:basedOn w:val="Normal"/>
    <w:uiPriority w:val="99"/>
    <w:unhideWhenUsed/>
    <w:rsid w:val="00C454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title-text">
    <w:name w:val="title-text"/>
    <w:basedOn w:val="DefaultParagraphFont"/>
    <w:rsid w:val="009D750F"/>
  </w:style>
  <w:style w:type="character" w:styleId="FollowedHyperlink">
    <w:name w:val="FollowedHyperlink"/>
    <w:basedOn w:val="DefaultParagraphFont"/>
    <w:uiPriority w:val="99"/>
    <w:semiHidden/>
    <w:unhideWhenUsed/>
    <w:rsid w:val="001D5C6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7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007/s12197-020-09512-w" TargetMode="External"/><Relationship Id="rId13" Type="http://schemas.openxmlformats.org/officeDocument/2006/relationships/hyperlink" Target="https://papers.ssrn.com/sol3/papers.cfm?abstract_id=4969220" TargetMode="External"/><Relationship Id="rId18" Type="http://schemas.openxmlformats.org/officeDocument/2006/relationships/hyperlink" Target="https://www.ecb.europa.eu/pub/pdf/scpwps/ecbwp2042.en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bo.gov/system/files/2022-03/57582-WP.pdf" TargetMode="External"/><Relationship Id="rId7" Type="http://schemas.openxmlformats.org/officeDocument/2006/relationships/hyperlink" Target="https://onlinelibrary.wiley.com/doi/pdf/10.1002/jae.2890" TargetMode="External"/><Relationship Id="rId12" Type="http://schemas.openxmlformats.org/officeDocument/2006/relationships/hyperlink" Target="https://econ.unc.edu/wp-content/uploads/sites/38/2020/09/VAR-Analysis-of-Economic-Activity-Unemployment-and-Inflation-during-Periods-Preceding-Recessions-in-the-United-States-COVID-19.pdf" TargetMode="External"/><Relationship Id="rId17" Type="http://schemas.openxmlformats.org/officeDocument/2006/relationships/hyperlink" Target="https://papers.ssrn.com/sol3/papers.cfm?abstract_id=49692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pra.ub.uni-muenchen.de/79649/1/MPRA_paper_79649.pdf" TargetMode="External"/><Relationship Id="rId20" Type="http://schemas.openxmlformats.org/officeDocument/2006/relationships/hyperlink" Target="https://www.sciencedirect.com/science/article/pii/S03605442210333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andfonline.com/doi/full/10.1080/00036846.2024.2311067" TargetMode="External"/><Relationship Id="rId11" Type="http://schemas.openxmlformats.org/officeDocument/2006/relationships/hyperlink" Target="https://www.ecb.europa.eu/pub/pdf/scpwps/ecbwp877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econstor.eu/bitstream/10419/298506/1/1853493848.pdf" TargetMode="External"/><Relationship Id="rId15" Type="http://schemas.openxmlformats.org/officeDocument/2006/relationships/hyperlink" Target="https://onlinelibrary.wiley.com/doi/abs/10.1002/for.271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kaenzig.github.io/diegokaenzig.com/Papers/bk_micc.pdf" TargetMode="External"/><Relationship Id="rId19" Type="http://schemas.openxmlformats.org/officeDocument/2006/relationships/hyperlink" Target="https://www.mdpi.com/2227-7099/12/6/1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doi/full/10.1002/jae.2890" TargetMode="External"/><Relationship Id="rId14" Type="http://schemas.openxmlformats.org/officeDocument/2006/relationships/hyperlink" Target="https://www.bis.org/publ/r_qt0209f.pdf" TargetMode="External"/><Relationship Id="rId22" Type="http://schemas.openxmlformats.org/officeDocument/2006/relationships/hyperlink" Target="https://arxiv.org/abs/2404.164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Manuel Marques Rodrigues</dc:creator>
  <cp:keywords/>
  <dc:description/>
  <cp:lastModifiedBy>Paulo Manuel Marques Rodrigues</cp:lastModifiedBy>
  <cp:revision>1</cp:revision>
  <dcterms:created xsi:type="dcterms:W3CDTF">2025-02-14T09:34:00Z</dcterms:created>
  <dcterms:modified xsi:type="dcterms:W3CDTF">2025-02-14T10:49:00Z</dcterms:modified>
</cp:coreProperties>
</file>